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695EC" w14:textId="77777777" w:rsidR="00975156" w:rsidRDefault="00975156" w:rsidP="009770EB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中国证券投资基金业协会</w:t>
      </w:r>
    </w:p>
    <w:p w14:paraId="55826037" w14:textId="6F03FF9D" w:rsidR="006722BC" w:rsidRDefault="00EB320E" w:rsidP="009770EB">
      <w:pPr>
        <w:pStyle w:val="1"/>
        <w:spacing w:before="0" w:after="0" w:line="240" w:lineRule="auto"/>
        <w:ind w:firstLineChars="0" w:firstLine="0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EXCEL</w:t>
      </w:r>
      <w:r w:rsidR="008F6E6C" w:rsidRPr="00A74DFA">
        <w:rPr>
          <w:rFonts w:ascii="黑体" w:eastAsia="黑体"/>
          <w:b w:val="0"/>
          <w:sz w:val="36"/>
          <w:szCs w:val="36"/>
        </w:rPr>
        <w:t>编报规则</w:t>
      </w:r>
    </w:p>
    <w:p w14:paraId="05B203E3" w14:textId="77777777" w:rsidR="001B5CD2" w:rsidRPr="001B5CD2" w:rsidRDefault="001B5CD2" w:rsidP="001B5CD2">
      <w:pPr>
        <w:ind w:firstLine="560"/>
      </w:pPr>
    </w:p>
    <w:p w14:paraId="194BD024" w14:textId="4C5011F6" w:rsidR="006722BC" w:rsidRPr="008F39AE" w:rsidRDefault="006722BC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第一章</w:t>
      </w:r>
      <w:r w:rsidR="0066546C">
        <w:rPr>
          <w:rFonts w:ascii="黑体" w:eastAsia="黑体" w:hint="eastAsia"/>
          <w:b w:val="0"/>
          <w:sz w:val="32"/>
          <w:szCs w:val="32"/>
        </w:rPr>
        <w:t xml:space="preserve"> </w:t>
      </w:r>
      <w:r w:rsidRPr="008F39AE">
        <w:rPr>
          <w:rFonts w:ascii="黑体" w:eastAsia="黑体" w:hint="eastAsia"/>
          <w:b w:val="0"/>
          <w:sz w:val="32"/>
          <w:szCs w:val="32"/>
        </w:rPr>
        <w:t>总则</w:t>
      </w:r>
    </w:p>
    <w:p w14:paraId="0C7CC328" w14:textId="461F2D8B" w:rsidR="0075623E" w:rsidRPr="008F39AE" w:rsidRDefault="0075623E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第一条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为规范</w:t>
      </w:r>
      <w:r w:rsidR="004014A8">
        <w:rPr>
          <w:rFonts w:hint="eastAsia"/>
          <w:sz w:val="32"/>
          <w:szCs w:val="32"/>
        </w:rPr>
        <w:t>私募投资基金</w:t>
      </w:r>
      <w:r w:rsidRPr="008F39AE">
        <w:rPr>
          <w:rFonts w:hint="eastAsia"/>
          <w:sz w:val="32"/>
          <w:szCs w:val="32"/>
        </w:rPr>
        <w:t>采用</w:t>
      </w:r>
      <w:r w:rsidR="00036EBA">
        <w:rPr>
          <w:rFonts w:hint="eastAsia"/>
          <w:sz w:val="32"/>
          <w:szCs w:val="32"/>
        </w:rPr>
        <w:t>Excel格式</w:t>
      </w:r>
      <w:r w:rsidR="0041489F" w:rsidRPr="008F39AE">
        <w:rPr>
          <w:rFonts w:hint="eastAsia"/>
          <w:sz w:val="32"/>
          <w:szCs w:val="32"/>
        </w:rPr>
        <w:t>报送</w:t>
      </w:r>
      <w:r w:rsidR="004014A8">
        <w:rPr>
          <w:rFonts w:hint="eastAsia"/>
          <w:sz w:val="32"/>
          <w:szCs w:val="32"/>
        </w:rPr>
        <w:t>基金业协会定期报告</w:t>
      </w:r>
      <w:r w:rsidRPr="008F39AE">
        <w:rPr>
          <w:rFonts w:hint="eastAsia"/>
          <w:sz w:val="32"/>
          <w:szCs w:val="32"/>
        </w:rPr>
        <w:t>行为，</w:t>
      </w:r>
      <w:r w:rsidR="00D6102A" w:rsidRPr="008F39AE">
        <w:rPr>
          <w:rFonts w:hint="eastAsia"/>
          <w:sz w:val="32"/>
          <w:szCs w:val="32"/>
        </w:rPr>
        <w:t>提高</w:t>
      </w:r>
      <w:r w:rsidR="0048226A">
        <w:rPr>
          <w:rFonts w:hint="eastAsia"/>
          <w:sz w:val="32"/>
          <w:szCs w:val="32"/>
        </w:rPr>
        <w:t>报告</w:t>
      </w:r>
      <w:r w:rsidRPr="008F39AE">
        <w:rPr>
          <w:rFonts w:hint="eastAsia"/>
          <w:sz w:val="32"/>
          <w:szCs w:val="32"/>
        </w:rPr>
        <w:t>质量，</w:t>
      </w:r>
      <w:r w:rsidR="00ED1534" w:rsidRPr="008F39AE">
        <w:rPr>
          <w:rFonts w:hint="eastAsia"/>
          <w:sz w:val="32"/>
          <w:szCs w:val="32"/>
        </w:rPr>
        <w:t>制定本规则。</w:t>
      </w:r>
    </w:p>
    <w:p w14:paraId="29579359" w14:textId="4627EE6E" w:rsidR="00ED1534" w:rsidRPr="008F39AE" w:rsidRDefault="00ED1534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第二条</w:t>
      </w:r>
      <w:r w:rsidR="006864B2">
        <w:rPr>
          <w:rFonts w:hint="eastAsia"/>
          <w:b/>
          <w:sz w:val="32"/>
          <w:szCs w:val="32"/>
        </w:rPr>
        <w:t xml:space="preserve"> </w:t>
      </w:r>
      <w:r w:rsidR="009C6A3B">
        <w:rPr>
          <w:rFonts w:hint="eastAsia"/>
          <w:sz w:val="32"/>
          <w:szCs w:val="32"/>
        </w:rPr>
        <w:t>私募管理人</w:t>
      </w:r>
      <w:r w:rsidR="001E34C3">
        <w:rPr>
          <w:rFonts w:hint="eastAsia"/>
          <w:sz w:val="32"/>
          <w:szCs w:val="32"/>
        </w:rPr>
        <w:t>及</w:t>
      </w:r>
      <w:r w:rsidR="009C6A3B">
        <w:rPr>
          <w:rFonts w:hint="eastAsia"/>
          <w:sz w:val="32"/>
          <w:szCs w:val="32"/>
        </w:rPr>
        <w:t>相关机构</w:t>
      </w:r>
      <w:r w:rsidR="00EA0A6E" w:rsidRPr="008F39AE">
        <w:rPr>
          <w:rFonts w:hint="eastAsia"/>
          <w:sz w:val="32"/>
          <w:szCs w:val="32"/>
        </w:rPr>
        <w:t>按照</w:t>
      </w:r>
      <w:r w:rsidR="00EA0A6E">
        <w:rPr>
          <w:rFonts w:hint="eastAsia"/>
          <w:sz w:val="32"/>
          <w:szCs w:val="32"/>
        </w:rPr>
        <w:t>基金业协会Excel模板</w:t>
      </w:r>
      <w:r w:rsidR="00B9650F" w:rsidRPr="008F39AE">
        <w:rPr>
          <w:rFonts w:hint="eastAsia"/>
          <w:sz w:val="32"/>
          <w:szCs w:val="32"/>
        </w:rPr>
        <w:t>编制和报送</w:t>
      </w:r>
      <w:r w:rsidR="00EA0A6E">
        <w:rPr>
          <w:rFonts w:hint="eastAsia"/>
          <w:sz w:val="32"/>
          <w:szCs w:val="32"/>
        </w:rPr>
        <w:t>Excel报告文件。</w:t>
      </w:r>
      <w:r w:rsidR="00B9650F" w:rsidRPr="008F39AE">
        <w:rPr>
          <w:rFonts w:hint="eastAsia"/>
          <w:sz w:val="32"/>
          <w:szCs w:val="32"/>
        </w:rPr>
        <w:t>应当遵循本规则。</w:t>
      </w:r>
    </w:p>
    <w:p w14:paraId="2028AE5C" w14:textId="0F6526EB" w:rsidR="00A33BE4" w:rsidRPr="008F39AE" w:rsidRDefault="00A33BE4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</w:t>
      </w:r>
      <w:r w:rsidR="002A1CE6">
        <w:rPr>
          <w:rFonts w:hint="eastAsia"/>
          <w:b/>
          <w:sz w:val="32"/>
          <w:szCs w:val="32"/>
        </w:rPr>
        <w:t>三</w:t>
      </w:r>
      <w:r w:rsidRPr="008F39AE">
        <w:rPr>
          <w:rFonts w:hint="eastAsia"/>
          <w:b/>
          <w:sz w:val="32"/>
          <w:szCs w:val="32"/>
        </w:rPr>
        <w:t>条</w:t>
      </w:r>
      <w:r w:rsidR="000A2BA5">
        <w:rPr>
          <w:rFonts w:hint="eastAsia"/>
          <w:b/>
          <w:sz w:val="32"/>
          <w:szCs w:val="32"/>
        </w:rPr>
        <w:t xml:space="preserve"> </w:t>
      </w:r>
      <w:r w:rsidRPr="008F39AE">
        <w:rPr>
          <w:rFonts w:hint="eastAsia"/>
          <w:sz w:val="32"/>
          <w:szCs w:val="32"/>
        </w:rPr>
        <w:t>本版编报规则的版本编号为</w:t>
      </w:r>
      <w:r w:rsidR="006672E5">
        <w:rPr>
          <w:sz w:val="32"/>
          <w:szCs w:val="32"/>
        </w:rPr>
        <w:t>202</w:t>
      </w:r>
      <w:r w:rsidR="00B37E5A">
        <w:rPr>
          <w:sz w:val="32"/>
          <w:szCs w:val="32"/>
        </w:rPr>
        <w:t>206</w:t>
      </w:r>
      <w:r w:rsidR="006672E5">
        <w:rPr>
          <w:sz w:val="32"/>
          <w:szCs w:val="32"/>
        </w:rPr>
        <w:t>3</w:t>
      </w:r>
      <w:r w:rsidR="00B37E5A">
        <w:rPr>
          <w:sz w:val="32"/>
          <w:szCs w:val="32"/>
        </w:rPr>
        <w:t>0</w:t>
      </w:r>
      <w:r w:rsidR="00302896" w:rsidRPr="008F39AE">
        <w:rPr>
          <w:rFonts w:hint="eastAsia"/>
          <w:sz w:val="32"/>
          <w:szCs w:val="32"/>
        </w:rPr>
        <w:t>。</w:t>
      </w:r>
    </w:p>
    <w:p w14:paraId="53B5B49F" w14:textId="36CDFAB0" w:rsidR="006722BC" w:rsidRPr="008F39AE" w:rsidRDefault="00A33BE4" w:rsidP="005C4DEF">
      <w:pPr>
        <w:pStyle w:val="2"/>
        <w:spacing w:before="0" w:after="0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第二章</w:t>
      </w:r>
      <w:r w:rsidR="0066546C">
        <w:rPr>
          <w:rFonts w:ascii="黑体" w:eastAsia="黑体" w:hint="eastAsia"/>
          <w:b w:val="0"/>
          <w:sz w:val="32"/>
          <w:szCs w:val="32"/>
        </w:rPr>
        <w:t xml:space="preserve"> </w:t>
      </w:r>
      <w:r w:rsidRPr="008F39AE">
        <w:rPr>
          <w:rFonts w:ascii="黑体" w:eastAsia="黑体" w:hint="eastAsia"/>
          <w:b w:val="0"/>
          <w:sz w:val="32"/>
          <w:szCs w:val="32"/>
        </w:rPr>
        <w:t>一般性技术原则</w:t>
      </w:r>
    </w:p>
    <w:p w14:paraId="7CDF1040" w14:textId="60AFA8F5" w:rsidR="00A33BE4" w:rsidRPr="008F39AE" w:rsidRDefault="00F62100" w:rsidP="009770EB">
      <w:pPr>
        <w:spacing w:before="0" w:after="0" w:line="240" w:lineRule="auto"/>
        <w:ind w:firstLine="643"/>
        <w:rPr>
          <w:sz w:val="32"/>
          <w:szCs w:val="32"/>
        </w:rPr>
      </w:pPr>
      <w:r w:rsidRPr="008F39AE">
        <w:rPr>
          <w:rFonts w:hint="eastAsia"/>
          <w:b/>
          <w:sz w:val="32"/>
          <w:szCs w:val="32"/>
        </w:rPr>
        <w:t>第</w:t>
      </w:r>
      <w:r w:rsidR="002A1CE6">
        <w:rPr>
          <w:rFonts w:hint="eastAsia"/>
          <w:b/>
          <w:sz w:val="32"/>
          <w:szCs w:val="32"/>
        </w:rPr>
        <w:t>四</w:t>
      </w:r>
      <w:r w:rsidRPr="008F39AE">
        <w:rPr>
          <w:rFonts w:hint="eastAsia"/>
          <w:b/>
          <w:sz w:val="32"/>
          <w:szCs w:val="32"/>
        </w:rPr>
        <w:t>条</w:t>
      </w:r>
      <w:r w:rsidR="000A2BA5">
        <w:rPr>
          <w:rFonts w:hint="eastAsia"/>
          <w:b/>
          <w:sz w:val="32"/>
          <w:szCs w:val="32"/>
        </w:rPr>
        <w:t xml:space="preserve"> </w:t>
      </w:r>
      <w:r w:rsidR="0062522B" w:rsidRPr="0062522B">
        <w:rPr>
          <w:rFonts w:hint="eastAsia"/>
          <w:sz w:val="32"/>
          <w:szCs w:val="32"/>
        </w:rPr>
        <w:t>Excel报告文件</w:t>
      </w:r>
      <w:r w:rsidR="0062522B">
        <w:rPr>
          <w:rFonts w:hint="eastAsia"/>
          <w:sz w:val="32"/>
          <w:szCs w:val="32"/>
        </w:rPr>
        <w:t>应</w:t>
      </w:r>
      <w:r w:rsidR="007601F5">
        <w:rPr>
          <w:rFonts w:hint="eastAsia"/>
          <w:sz w:val="32"/>
          <w:szCs w:val="32"/>
        </w:rPr>
        <w:t>采用</w:t>
      </w:r>
      <w:r w:rsidRPr="008F39AE">
        <w:rPr>
          <w:rFonts w:hint="eastAsia"/>
          <w:sz w:val="32"/>
          <w:szCs w:val="32"/>
        </w:rPr>
        <w:t>“</w:t>
      </w:r>
      <w:r w:rsidR="0062522B" w:rsidRPr="0062522B">
        <w:rPr>
          <w:sz w:val="32"/>
          <w:szCs w:val="32"/>
        </w:rPr>
        <w:t>Open XML</w:t>
      </w:r>
      <w:r w:rsidRPr="008F39AE">
        <w:rPr>
          <w:sz w:val="32"/>
          <w:szCs w:val="32"/>
        </w:rPr>
        <w:t>”</w:t>
      </w:r>
      <w:r w:rsidR="0062522B">
        <w:rPr>
          <w:rFonts w:hint="eastAsia"/>
          <w:sz w:val="32"/>
          <w:szCs w:val="32"/>
        </w:rPr>
        <w:t>格式，以“.</w:t>
      </w:r>
      <w:r w:rsidR="0062522B">
        <w:rPr>
          <w:sz w:val="32"/>
          <w:szCs w:val="32"/>
        </w:rPr>
        <w:t>xlsx</w:t>
      </w:r>
      <w:r w:rsidR="0062522B">
        <w:rPr>
          <w:rFonts w:hint="eastAsia"/>
          <w:sz w:val="32"/>
          <w:szCs w:val="32"/>
        </w:rPr>
        <w:t>”为文件名后缀</w:t>
      </w:r>
      <w:r w:rsidRPr="008F39AE">
        <w:rPr>
          <w:sz w:val="32"/>
          <w:szCs w:val="32"/>
        </w:rPr>
        <w:t>。</w:t>
      </w:r>
    </w:p>
    <w:p w14:paraId="147F54F3" w14:textId="61B30307" w:rsidR="006722BC" w:rsidRPr="008F39AE" w:rsidRDefault="006722BC" w:rsidP="009770EB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sz w:val="32"/>
          <w:szCs w:val="32"/>
        </w:rPr>
      </w:pPr>
      <w:r w:rsidRPr="008F39AE">
        <w:rPr>
          <w:rFonts w:ascii="黑体" w:eastAsia="黑体" w:hint="eastAsia"/>
          <w:b w:val="0"/>
          <w:sz w:val="32"/>
          <w:szCs w:val="32"/>
        </w:rPr>
        <w:t>第三章</w:t>
      </w:r>
      <w:r w:rsidR="0066546C">
        <w:rPr>
          <w:rFonts w:ascii="黑体" w:eastAsia="黑体" w:hint="eastAsia"/>
          <w:b w:val="0"/>
          <w:sz w:val="32"/>
          <w:szCs w:val="32"/>
        </w:rPr>
        <w:t xml:space="preserve"> Excel报告文件</w:t>
      </w:r>
      <w:r w:rsidRPr="008F39AE">
        <w:rPr>
          <w:rFonts w:ascii="黑体" w:eastAsia="黑体" w:hint="eastAsia"/>
          <w:b w:val="0"/>
          <w:sz w:val="32"/>
          <w:szCs w:val="32"/>
        </w:rPr>
        <w:t>规则</w:t>
      </w:r>
    </w:p>
    <w:p w14:paraId="73EA9EC1" w14:textId="369A2001" w:rsidR="00B44835" w:rsidRPr="008F39AE" w:rsidRDefault="00DB7862" w:rsidP="009770EB">
      <w:pPr>
        <w:spacing w:before="0" w:after="0" w:line="240" w:lineRule="auto"/>
        <w:ind w:firstLine="643"/>
        <w:rPr>
          <w:rFonts w:cs="TimesNewRomanPSMT-Identity-H"/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t>第</w:t>
      </w:r>
      <w:r w:rsidR="00023024">
        <w:rPr>
          <w:rFonts w:hint="eastAsia"/>
          <w:b/>
          <w:kern w:val="0"/>
          <w:sz w:val="32"/>
          <w:szCs w:val="32"/>
        </w:rPr>
        <w:t>五</w:t>
      </w:r>
      <w:r w:rsidRPr="008F39AE">
        <w:rPr>
          <w:rFonts w:hint="eastAsia"/>
          <w:b/>
          <w:kern w:val="0"/>
          <w:sz w:val="32"/>
          <w:szCs w:val="32"/>
        </w:rPr>
        <w:t>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043D75" w:rsidRPr="00043D75">
        <w:rPr>
          <w:rFonts w:hint="eastAsia"/>
          <w:bCs/>
          <w:kern w:val="0"/>
          <w:sz w:val="32"/>
          <w:szCs w:val="32"/>
        </w:rPr>
        <w:t>Excel报告文件</w:t>
      </w:r>
      <w:r w:rsidR="00B44835" w:rsidRPr="008F39AE">
        <w:rPr>
          <w:rFonts w:hint="eastAsia"/>
          <w:kern w:val="0"/>
          <w:sz w:val="32"/>
          <w:szCs w:val="32"/>
        </w:rPr>
        <w:t>的命名格式为</w:t>
      </w:r>
      <w:bookmarkStart w:id="0" w:name="OLE_LINK2"/>
      <w:bookmarkStart w:id="1" w:name="OLE_LINK3"/>
      <w:r w:rsidR="00A754D2">
        <w:rPr>
          <w:rFonts w:hint="eastAsia"/>
          <w:kern w:val="0"/>
          <w:sz w:val="32"/>
          <w:szCs w:val="32"/>
        </w:rPr>
        <w:t>CN_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>
        <w:rPr>
          <w:rFonts w:hint="eastAsia"/>
          <w:kern w:val="0"/>
          <w:sz w:val="32"/>
          <w:szCs w:val="32"/>
        </w:rPr>
        <w:t>基金编码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r w:rsidR="00A754D2">
        <w:rPr>
          <w:rFonts w:cs="TimesNewRomanPSMT-Identity-H" w:hint="eastAsia"/>
          <w:kern w:val="0"/>
          <w:sz w:val="32"/>
          <w:szCs w:val="32"/>
        </w:rPr>
        <w:t>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 w:rsidRPr="0029164E">
        <w:rPr>
          <w:rFonts w:hint="eastAsia"/>
          <w:kern w:val="0"/>
          <w:sz w:val="32"/>
          <w:szCs w:val="32"/>
        </w:rPr>
        <w:t>报告类型</w:t>
      </w:r>
      <w:r w:rsidR="00A754D2" w:rsidRPr="008F39AE">
        <w:rPr>
          <w:rFonts w:cs="TimesNewRomanPSMT-Identity-H"/>
          <w:kern w:val="0"/>
          <w:sz w:val="32"/>
          <w:szCs w:val="32"/>
        </w:rPr>
        <w:t>}</w:t>
      </w:r>
      <w:r w:rsidR="00A754D2">
        <w:rPr>
          <w:rFonts w:cs="TimesNewRomanPSMT-Identity-H" w:hint="eastAsia"/>
          <w:kern w:val="0"/>
          <w:sz w:val="32"/>
          <w:szCs w:val="32"/>
        </w:rPr>
        <w:t>_</w:t>
      </w:r>
      <w:r w:rsidR="00A754D2" w:rsidRPr="008F39AE">
        <w:rPr>
          <w:rFonts w:cs="TimesNewRomanPSMT-Identity-H"/>
          <w:kern w:val="0"/>
          <w:sz w:val="32"/>
          <w:szCs w:val="32"/>
        </w:rPr>
        <w:t>{</w:t>
      </w:r>
      <w:r w:rsidR="00A754D2" w:rsidRPr="0029164E">
        <w:rPr>
          <w:rFonts w:hint="eastAsia"/>
          <w:kern w:val="0"/>
          <w:sz w:val="32"/>
          <w:szCs w:val="32"/>
        </w:rPr>
        <w:t>报告截止日</w:t>
      </w:r>
      <w:r w:rsidR="00A754D2" w:rsidRPr="008F39AE">
        <w:rPr>
          <w:rFonts w:cs="TimesNewRomanPSMT-Identity-H"/>
          <w:kern w:val="0"/>
          <w:sz w:val="32"/>
          <w:szCs w:val="32"/>
        </w:rPr>
        <w:t>}.</w:t>
      </w:r>
      <w:bookmarkEnd w:id="0"/>
      <w:bookmarkEnd w:id="1"/>
      <w:r w:rsidR="00043D75">
        <w:rPr>
          <w:rFonts w:cs="TimesNewRomanPSMT-Identity-H"/>
          <w:kern w:val="0"/>
          <w:sz w:val="32"/>
          <w:szCs w:val="32"/>
        </w:rPr>
        <w:t>xlsx</w:t>
      </w:r>
      <w:r w:rsidR="0029164E">
        <w:rPr>
          <w:rFonts w:hint="eastAsia"/>
          <w:kern w:val="0"/>
          <w:sz w:val="32"/>
          <w:szCs w:val="32"/>
        </w:rPr>
        <w:t>。文件名称各组成部分之间以英文字符集中的下</w:t>
      </w:r>
      <w:r w:rsidR="00B44835" w:rsidRPr="008F39AE">
        <w:rPr>
          <w:rFonts w:hint="eastAsia"/>
          <w:kern w:val="0"/>
          <w:sz w:val="32"/>
          <w:szCs w:val="32"/>
        </w:rPr>
        <w:t>划线连接。</w:t>
      </w:r>
    </w:p>
    <w:p w14:paraId="0AD93FF6" w14:textId="2189108A" w:rsidR="00B44835" w:rsidRPr="008F39AE" w:rsidRDefault="00B44835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8F39AE">
        <w:rPr>
          <w:rFonts w:hint="eastAsia"/>
          <w:kern w:val="0"/>
          <w:sz w:val="32"/>
          <w:szCs w:val="32"/>
        </w:rPr>
        <w:t>其中，</w:t>
      </w:r>
      <w:r w:rsidRPr="008F39AE">
        <w:rPr>
          <w:rFonts w:cs="TimesNewRomanPSMT-Identity-H"/>
          <w:kern w:val="0"/>
          <w:sz w:val="32"/>
          <w:szCs w:val="32"/>
        </w:rPr>
        <w:t>{</w:t>
      </w:r>
      <w:r w:rsidR="000C07FD">
        <w:rPr>
          <w:rFonts w:hint="eastAsia"/>
          <w:kern w:val="0"/>
          <w:sz w:val="32"/>
          <w:szCs w:val="32"/>
        </w:rPr>
        <w:t>基金编码</w:t>
      </w:r>
      <w:r w:rsidR="000C07FD" w:rsidRPr="008F39AE">
        <w:rPr>
          <w:rFonts w:cs="TimesNewRomanPSMT-Identity-H"/>
          <w:kern w:val="0"/>
          <w:sz w:val="32"/>
          <w:szCs w:val="32"/>
        </w:rPr>
        <w:t>}</w:t>
      </w:r>
      <w:r w:rsidR="000C07FD" w:rsidRPr="008F39AE">
        <w:rPr>
          <w:rFonts w:hint="eastAsia"/>
          <w:kern w:val="0"/>
          <w:sz w:val="32"/>
          <w:szCs w:val="32"/>
        </w:rPr>
        <w:t>是</w:t>
      </w:r>
      <w:r w:rsidR="000C07FD">
        <w:rPr>
          <w:rFonts w:hint="eastAsia"/>
          <w:kern w:val="0"/>
          <w:sz w:val="32"/>
          <w:szCs w:val="32"/>
        </w:rPr>
        <w:t>私募投资基金</w:t>
      </w:r>
      <w:r w:rsidR="000C07FD" w:rsidRPr="008F39AE">
        <w:rPr>
          <w:rFonts w:hint="eastAsia"/>
          <w:kern w:val="0"/>
          <w:sz w:val="32"/>
          <w:szCs w:val="32"/>
        </w:rPr>
        <w:t>在</w:t>
      </w:r>
      <w:r w:rsidR="000C07FD">
        <w:rPr>
          <w:rFonts w:hint="eastAsia"/>
          <w:kern w:val="0"/>
          <w:sz w:val="32"/>
          <w:szCs w:val="32"/>
        </w:rPr>
        <w:t>基金业协会登记备案的</w:t>
      </w:r>
      <w:r w:rsidR="00AC42FD">
        <w:rPr>
          <w:rFonts w:hint="eastAsia"/>
          <w:kern w:val="0"/>
          <w:sz w:val="32"/>
          <w:szCs w:val="32"/>
        </w:rPr>
        <w:t>产品</w:t>
      </w:r>
      <w:r w:rsidR="000C07FD">
        <w:rPr>
          <w:rFonts w:hint="eastAsia"/>
          <w:kern w:val="0"/>
          <w:sz w:val="32"/>
          <w:szCs w:val="32"/>
        </w:rPr>
        <w:t>编码（S码）</w:t>
      </w:r>
      <w:r w:rsidRPr="008F39AE">
        <w:rPr>
          <w:rFonts w:hint="eastAsia"/>
          <w:kern w:val="0"/>
          <w:sz w:val="32"/>
          <w:szCs w:val="32"/>
        </w:rPr>
        <w:t>；</w:t>
      </w:r>
      <w:r w:rsidR="00601CFF" w:rsidRPr="008F39AE">
        <w:rPr>
          <w:rFonts w:cs="TimesNewRomanPSMT-Identity-H"/>
          <w:kern w:val="0"/>
          <w:sz w:val="32"/>
          <w:szCs w:val="32"/>
        </w:rPr>
        <w:t>{</w:t>
      </w:r>
      <w:r w:rsidR="00601CFF" w:rsidRPr="0029164E">
        <w:rPr>
          <w:rFonts w:hint="eastAsia"/>
          <w:kern w:val="0"/>
          <w:sz w:val="32"/>
          <w:szCs w:val="32"/>
        </w:rPr>
        <w:t>报告类型</w:t>
      </w:r>
      <w:r w:rsidR="00601CFF" w:rsidRPr="008F39AE">
        <w:rPr>
          <w:rFonts w:cs="TimesNewRomanPSMT-Identity-H"/>
          <w:kern w:val="0"/>
          <w:sz w:val="32"/>
          <w:szCs w:val="32"/>
        </w:rPr>
        <w:t>}</w:t>
      </w:r>
      <w:r w:rsidR="00601CFF" w:rsidRPr="008F39AE">
        <w:rPr>
          <w:rFonts w:hint="eastAsia"/>
          <w:kern w:val="0"/>
          <w:sz w:val="32"/>
          <w:szCs w:val="32"/>
        </w:rPr>
        <w:t>是</w:t>
      </w:r>
      <w:r w:rsidR="00601CFF">
        <w:rPr>
          <w:rFonts w:hint="eastAsia"/>
          <w:kern w:val="0"/>
          <w:sz w:val="32"/>
          <w:szCs w:val="32"/>
        </w:rPr>
        <w:t>分为月报、季报、年报等的报告类型</w:t>
      </w:r>
      <w:r w:rsidR="00601CFF" w:rsidRPr="008F39AE">
        <w:rPr>
          <w:kern w:val="0"/>
          <w:sz w:val="32"/>
          <w:szCs w:val="32"/>
        </w:rPr>
        <w:t>代码</w:t>
      </w:r>
      <w:r w:rsidRPr="008F39AE">
        <w:rPr>
          <w:rFonts w:hint="eastAsia"/>
          <w:kern w:val="0"/>
          <w:sz w:val="32"/>
          <w:szCs w:val="32"/>
        </w:rPr>
        <w:t>；</w:t>
      </w:r>
      <w:r w:rsidR="00733C3B" w:rsidRPr="008F39AE">
        <w:rPr>
          <w:rFonts w:cs="TimesNewRomanPSMT-Identity-H"/>
          <w:kern w:val="0"/>
          <w:sz w:val="32"/>
          <w:szCs w:val="32"/>
        </w:rPr>
        <w:t>{</w:t>
      </w:r>
      <w:r w:rsidR="00FE35A2" w:rsidRPr="0029164E">
        <w:rPr>
          <w:rFonts w:hint="eastAsia"/>
          <w:kern w:val="0"/>
          <w:sz w:val="32"/>
          <w:szCs w:val="32"/>
        </w:rPr>
        <w:t>报告截止日</w:t>
      </w:r>
      <w:r w:rsidR="00733C3B" w:rsidRPr="008F39AE">
        <w:rPr>
          <w:rFonts w:cs="TimesNewRomanPSMT-Identity-H"/>
          <w:kern w:val="0"/>
          <w:sz w:val="32"/>
          <w:szCs w:val="32"/>
        </w:rPr>
        <w:t>}</w:t>
      </w:r>
      <w:r w:rsidR="00733C3B" w:rsidRPr="008F39AE">
        <w:rPr>
          <w:rFonts w:hint="eastAsia"/>
          <w:kern w:val="0"/>
          <w:sz w:val="32"/>
          <w:szCs w:val="32"/>
        </w:rPr>
        <w:t>是</w:t>
      </w:r>
      <w:r w:rsidR="00FE35A2">
        <w:rPr>
          <w:rFonts w:hint="eastAsia"/>
          <w:kern w:val="0"/>
          <w:sz w:val="32"/>
          <w:szCs w:val="32"/>
        </w:rPr>
        <w:t>该报告</w:t>
      </w:r>
      <w:r w:rsidR="0016373F">
        <w:rPr>
          <w:rFonts w:hint="eastAsia"/>
          <w:kern w:val="0"/>
          <w:sz w:val="32"/>
          <w:szCs w:val="32"/>
        </w:rPr>
        <w:t>内容</w:t>
      </w:r>
      <w:r w:rsidR="00FE35A2">
        <w:rPr>
          <w:rFonts w:hint="eastAsia"/>
          <w:kern w:val="0"/>
          <w:sz w:val="32"/>
          <w:szCs w:val="32"/>
        </w:rPr>
        <w:t>的报告期最后一天作为报告截止日</w:t>
      </w:r>
      <w:r w:rsidR="00733C3B">
        <w:rPr>
          <w:rFonts w:hint="eastAsia"/>
          <w:kern w:val="0"/>
          <w:sz w:val="32"/>
          <w:szCs w:val="32"/>
        </w:rPr>
        <w:t>，</w:t>
      </w:r>
      <w:r w:rsidR="0016373F" w:rsidRPr="008F39AE">
        <w:rPr>
          <w:rFonts w:hint="eastAsia"/>
          <w:kern w:val="0"/>
          <w:sz w:val="32"/>
          <w:szCs w:val="32"/>
        </w:rPr>
        <w:t>格式为</w:t>
      </w:r>
      <w:r w:rsidR="00737ADC">
        <w:rPr>
          <w:rFonts w:hint="eastAsia"/>
          <w:kern w:val="0"/>
          <w:sz w:val="32"/>
          <w:szCs w:val="32"/>
        </w:rPr>
        <w:t>yyyy</w:t>
      </w:r>
      <w:r w:rsidR="0016373F">
        <w:rPr>
          <w:rFonts w:hint="eastAsia"/>
          <w:kern w:val="0"/>
          <w:sz w:val="32"/>
          <w:szCs w:val="32"/>
        </w:rPr>
        <w:t>-</w:t>
      </w:r>
      <w:r w:rsidR="00737ADC">
        <w:rPr>
          <w:rFonts w:hint="eastAsia"/>
          <w:kern w:val="0"/>
          <w:sz w:val="32"/>
          <w:szCs w:val="32"/>
        </w:rPr>
        <w:t>mm</w:t>
      </w:r>
      <w:r w:rsidR="0016373F">
        <w:rPr>
          <w:rFonts w:hint="eastAsia"/>
          <w:kern w:val="0"/>
          <w:sz w:val="32"/>
          <w:szCs w:val="32"/>
        </w:rPr>
        <w:t>-</w:t>
      </w:r>
      <w:r w:rsidR="00737ADC">
        <w:rPr>
          <w:rFonts w:hint="eastAsia"/>
          <w:kern w:val="0"/>
          <w:sz w:val="32"/>
          <w:szCs w:val="32"/>
        </w:rPr>
        <w:t>dd</w:t>
      </w:r>
      <w:r w:rsidRPr="008F39AE">
        <w:rPr>
          <w:rFonts w:hint="eastAsia"/>
          <w:kern w:val="0"/>
          <w:sz w:val="32"/>
          <w:szCs w:val="32"/>
        </w:rPr>
        <w:t>。</w:t>
      </w:r>
    </w:p>
    <w:p w14:paraId="424D6400" w14:textId="77777777" w:rsidR="006B1840" w:rsidRPr="008F39AE" w:rsidRDefault="006B1840" w:rsidP="009770EB">
      <w:pPr>
        <w:spacing w:before="0" w:after="0" w:line="240" w:lineRule="auto"/>
        <w:ind w:firstLine="640"/>
        <w:rPr>
          <w:kern w:val="0"/>
          <w:sz w:val="32"/>
          <w:szCs w:val="32"/>
        </w:rPr>
      </w:pPr>
      <w:r w:rsidRPr="006B1840">
        <w:rPr>
          <w:kern w:val="0"/>
          <w:sz w:val="32"/>
          <w:szCs w:val="32"/>
        </w:rPr>
        <w:t>报告类型代码参</w:t>
      </w:r>
      <w:r w:rsidR="00DE3C2C">
        <w:rPr>
          <w:kern w:val="0"/>
          <w:sz w:val="32"/>
          <w:szCs w:val="32"/>
        </w:rPr>
        <w:t>见</w:t>
      </w:r>
      <w:r w:rsidRPr="006B1840">
        <w:rPr>
          <w:kern w:val="0"/>
          <w:sz w:val="32"/>
          <w:szCs w:val="32"/>
        </w:rPr>
        <w:t>附录</w:t>
      </w:r>
      <w:r w:rsidRPr="004014A8">
        <w:rPr>
          <w:rFonts w:hint="eastAsia"/>
          <w:kern w:val="0"/>
          <w:sz w:val="32"/>
          <w:szCs w:val="32"/>
        </w:rPr>
        <w:t>《报告类型编码示例》</w:t>
      </w:r>
      <w:r w:rsidR="003D21D9">
        <w:rPr>
          <w:rFonts w:hint="eastAsia"/>
          <w:kern w:val="0"/>
          <w:sz w:val="32"/>
          <w:szCs w:val="32"/>
        </w:rPr>
        <w:t>。</w:t>
      </w:r>
    </w:p>
    <w:p w14:paraId="2E02314A" w14:textId="478E193C" w:rsidR="00841F39" w:rsidRPr="008F39AE" w:rsidRDefault="00DB7862" w:rsidP="009770EB">
      <w:pPr>
        <w:spacing w:before="0" w:after="0" w:line="240" w:lineRule="auto"/>
        <w:ind w:firstLine="643"/>
        <w:rPr>
          <w:kern w:val="0"/>
          <w:sz w:val="32"/>
          <w:szCs w:val="32"/>
        </w:rPr>
      </w:pPr>
      <w:r w:rsidRPr="008F39AE">
        <w:rPr>
          <w:rFonts w:hint="eastAsia"/>
          <w:b/>
          <w:kern w:val="0"/>
          <w:sz w:val="32"/>
          <w:szCs w:val="32"/>
        </w:rPr>
        <w:lastRenderedPageBreak/>
        <w:t>第</w:t>
      </w:r>
      <w:r w:rsidR="006A520E">
        <w:rPr>
          <w:rFonts w:hint="eastAsia"/>
          <w:b/>
          <w:kern w:val="0"/>
          <w:sz w:val="32"/>
          <w:szCs w:val="32"/>
        </w:rPr>
        <w:t>六</w:t>
      </w:r>
      <w:r w:rsidRPr="008F39AE">
        <w:rPr>
          <w:rFonts w:hint="eastAsia"/>
          <w:b/>
          <w:kern w:val="0"/>
          <w:sz w:val="32"/>
          <w:szCs w:val="32"/>
        </w:rPr>
        <w:t>条</w:t>
      </w:r>
      <w:r w:rsidR="000A2BA5">
        <w:rPr>
          <w:rFonts w:hint="eastAsia"/>
          <w:b/>
          <w:kern w:val="0"/>
          <w:sz w:val="32"/>
          <w:szCs w:val="32"/>
        </w:rPr>
        <w:t xml:space="preserve"> </w:t>
      </w:r>
      <w:r w:rsidR="00841F39" w:rsidRPr="008F39AE">
        <w:rPr>
          <w:rFonts w:hint="eastAsia"/>
          <w:kern w:val="0"/>
          <w:sz w:val="32"/>
          <w:szCs w:val="32"/>
        </w:rPr>
        <w:t>在确定</w:t>
      </w:r>
      <w:r w:rsidR="00F15BEB">
        <w:rPr>
          <w:rFonts w:hint="eastAsia"/>
          <w:kern w:val="0"/>
          <w:sz w:val="32"/>
          <w:szCs w:val="32"/>
        </w:rPr>
        <w:t>Excel报告文件格式及内容</w:t>
      </w:r>
      <w:r w:rsidR="00841F39" w:rsidRPr="008F39AE">
        <w:rPr>
          <w:rFonts w:hint="eastAsia"/>
          <w:kern w:val="0"/>
          <w:sz w:val="32"/>
          <w:szCs w:val="32"/>
        </w:rPr>
        <w:t>时，应遵循以下原则：</w:t>
      </w:r>
    </w:p>
    <w:p w14:paraId="57EE5D21" w14:textId="77777777" w:rsidR="00151BB4" w:rsidRDefault="00151BB4" w:rsidP="00DC28B3">
      <w:pPr>
        <w:pStyle w:val="a3"/>
        <w:numPr>
          <w:ilvl w:val="0"/>
          <w:numId w:val="15"/>
        </w:numPr>
        <w:spacing w:before="0" w:after="0" w:line="240" w:lineRule="auto"/>
        <w:ind w:firstLineChars="0" w:firstLine="640"/>
        <w:rPr>
          <w:kern w:val="0"/>
          <w:sz w:val="32"/>
          <w:szCs w:val="32"/>
        </w:rPr>
      </w:pPr>
      <w:r w:rsidRPr="00151BB4">
        <w:rPr>
          <w:rFonts w:hint="eastAsia"/>
          <w:kern w:val="0"/>
          <w:sz w:val="32"/>
          <w:szCs w:val="32"/>
        </w:rPr>
        <w:t>Excel格式保持和模板一致。</w:t>
      </w:r>
    </w:p>
    <w:p w14:paraId="25299CD5" w14:textId="1CF923AD" w:rsidR="00841F39" w:rsidRDefault="00151BB4" w:rsidP="00DC28B3">
      <w:pPr>
        <w:pStyle w:val="a3"/>
        <w:numPr>
          <w:ilvl w:val="0"/>
          <w:numId w:val="15"/>
        </w:numPr>
        <w:spacing w:before="0" w:after="0" w:line="240" w:lineRule="auto"/>
        <w:ind w:firstLineChars="0" w:firstLine="640"/>
        <w:rPr>
          <w:kern w:val="0"/>
          <w:sz w:val="32"/>
          <w:szCs w:val="32"/>
        </w:rPr>
      </w:pPr>
      <w:r w:rsidRPr="00151BB4">
        <w:rPr>
          <w:rFonts w:hint="eastAsia"/>
          <w:kern w:val="0"/>
          <w:sz w:val="32"/>
          <w:szCs w:val="32"/>
        </w:rPr>
        <w:t>所有表格</w:t>
      </w:r>
      <w:r w:rsidR="0051173C">
        <w:rPr>
          <w:rFonts w:hint="eastAsia"/>
          <w:kern w:val="0"/>
          <w:sz w:val="32"/>
          <w:szCs w:val="32"/>
        </w:rPr>
        <w:t>必须</w:t>
      </w:r>
      <w:r w:rsidRPr="00151BB4">
        <w:rPr>
          <w:rFonts w:hint="eastAsia"/>
          <w:kern w:val="0"/>
          <w:sz w:val="32"/>
          <w:szCs w:val="32"/>
        </w:rPr>
        <w:t>设置边框，</w:t>
      </w:r>
      <w:r w:rsidR="0051173C">
        <w:rPr>
          <w:rFonts w:hint="eastAsia"/>
          <w:kern w:val="0"/>
          <w:sz w:val="32"/>
          <w:szCs w:val="32"/>
        </w:rPr>
        <w:t>以区分</w:t>
      </w:r>
      <w:r w:rsidRPr="00151BB4">
        <w:rPr>
          <w:rFonts w:hint="eastAsia"/>
          <w:kern w:val="0"/>
          <w:sz w:val="32"/>
          <w:szCs w:val="32"/>
        </w:rPr>
        <w:t>数据</w:t>
      </w:r>
      <w:r w:rsidR="0051173C">
        <w:rPr>
          <w:rFonts w:hint="eastAsia"/>
          <w:kern w:val="0"/>
          <w:sz w:val="32"/>
          <w:szCs w:val="32"/>
        </w:rPr>
        <w:t>边界</w:t>
      </w:r>
      <w:r w:rsidR="00841F39" w:rsidRPr="00151BB4">
        <w:rPr>
          <w:rFonts w:hint="eastAsia"/>
          <w:kern w:val="0"/>
          <w:sz w:val="32"/>
          <w:szCs w:val="32"/>
        </w:rPr>
        <w:t>。</w:t>
      </w:r>
    </w:p>
    <w:p w14:paraId="60C7373D" w14:textId="5B1FBB04" w:rsidR="0051173C" w:rsidRDefault="000438D9" w:rsidP="00DC28B3">
      <w:pPr>
        <w:pStyle w:val="a3"/>
        <w:numPr>
          <w:ilvl w:val="0"/>
          <w:numId w:val="15"/>
        </w:numPr>
        <w:spacing w:before="0" w:after="0" w:line="240" w:lineRule="auto"/>
        <w:ind w:firstLineChars="0"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必须有“</w:t>
      </w:r>
      <w:r w:rsidR="0051173C">
        <w:rPr>
          <w:rFonts w:hint="eastAsia"/>
          <w:kern w:val="0"/>
          <w:sz w:val="32"/>
          <w:szCs w:val="32"/>
        </w:rPr>
        <w:t>封面</w:t>
      </w:r>
      <w:r>
        <w:rPr>
          <w:rFonts w:hint="eastAsia"/>
          <w:kern w:val="0"/>
          <w:sz w:val="32"/>
          <w:szCs w:val="32"/>
        </w:rPr>
        <w:t>”工作表</w:t>
      </w:r>
      <w:r w:rsidR="0051173C">
        <w:rPr>
          <w:rFonts w:hint="eastAsia"/>
          <w:kern w:val="0"/>
          <w:sz w:val="32"/>
          <w:szCs w:val="32"/>
        </w:rPr>
        <w:t>，</w:t>
      </w:r>
      <w:r>
        <w:rPr>
          <w:rFonts w:hint="eastAsia"/>
          <w:kern w:val="0"/>
          <w:sz w:val="32"/>
          <w:szCs w:val="32"/>
        </w:rPr>
        <w:t>且</w:t>
      </w:r>
      <w:r w:rsidR="0051173C">
        <w:rPr>
          <w:rFonts w:hint="eastAsia"/>
          <w:kern w:val="0"/>
          <w:sz w:val="32"/>
          <w:szCs w:val="32"/>
        </w:rPr>
        <w:t>版本号必填</w:t>
      </w:r>
      <w:r>
        <w:rPr>
          <w:rFonts w:hint="eastAsia"/>
          <w:kern w:val="0"/>
          <w:sz w:val="32"/>
          <w:szCs w:val="32"/>
        </w:rPr>
        <w:t>，和协会模板版本一致</w:t>
      </w:r>
      <w:r w:rsidR="0051173C">
        <w:rPr>
          <w:rFonts w:hint="eastAsia"/>
          <w:kern w:val="0"/>
          <w:sz w:val="32"/>
          <w:szCs w:val="32"/>
        </w:rPr>
        <w:t>。</w:t>
      </w:r>
    </w:p>
    <w:p w14:paraId="6B567758" w14:textId="4BE232D6" w:rsidR="007F5B5C" w:rsidRDefault="007F5B5C" w:rsidP="00DC28B3">
      <w:pPr>
        <w:pStyle w:val="a3"/>
        <w:numPr>
          <w:ilvl w:val="0"/>
          <w:numId w:val="15"/>
        </w:numPr>
        <w:spacing w:before="0" w:after="0" w:line="240" w:lineRule="auto"/>
        <w:ind w:firstLineChars="0"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单元格内容以值形式填报，若有公式</w:t>
      </w:r>
      <w:r w:rsidR="00FF48E6">
        <w:rPr>
          <w:rFonts w:hint="eastAsia"/>
          <w:kern w:val="0"/>
          <w:sz w:val="32"/>
          <w:szCs w:val="32"/>
        </w:rPr>
        <w:t>必须缓存计算值</w:t>
      </w:r>
      <w:r w:rsidR="0038096E">
        <w:rPr>
          <w:rFonts w:hint="eastAsia"/>
          <w:kern w:val="0"/>
          <w:sz w:val="32"/>
          <w:szCs w:val="32"/>
        </w:rPr>
        <w:t>，</w:t>
      </w:r>
      <w:r w:rsidR="00AD7613">
        <w:rPr>
          <w:rFonts w:hint="eastAsia"/>
          <w:kern w:val="0"/>
          <w:sz w:val="32"/>
          <w:szCs w:val="32"/>
        </w:rPr>
        <w:t>接收端不</w:t>
      </w:r>
      <w:r w:rsidR="0038096E">
        <w:rPr>
          <w:rFonts w:hint="eastAsia"/>
          <w:kern w:val="0"/>
          <w:sz w:val="32"/>
          <w:szCs w:val="32"/>
        </w:rPr>
        <w:t>重新计算</w:t>
      </w:r>
      <w:r w:rsidR="00FF48E6">
        <w:rPr>
          <w:rFonts w:hint="eastAsia"/>
          <w:kern w:val="0"/>
          <w:sz w:val="32"/>
          <w:szCs w:val="32"/>
        </w:rPr>
        <w:t>。</w:t>
      </w:r>
    </w:p>
    <w:p w14:paraId="3FC50C11" w14:textId="28944EF8" w:rsidR="00083524" w:rsidRDefault="00EB21DB" w:rsidP="00DC28B3">
      <w:pPr>
        <w:pStyle w:val="a3"/>
        <w:numPr>
          <w:ilvl w:val="0"/>
          <w:numId w:val="15"/>
        </w:numPr>
        <w:spacing w:before="0" w:after="0" w:line="240" w:lineRule="auto"/>
        <w:ind w:firstLineChars="0" w:firstLine="640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私募基金若无分级，需删除Excel中相关内容</w:t>
      </w:r>
      <w:r w:rsidR="003734D2">
        <w:rPr>
          <w:rFonts w:hint="eastAsia"/>
          <w:kern w:val="0"/>
          <w:sz w:val="32"/>
          <w:szCs w:val="32"/>
        </w:rPr>
        <w:t>。</w:t>
      </w:r>
    </w:p>
    <w:p w14:paraId="1DC7D1D6" w14:textId="27B79CD5" w:rsidR="009158B6" w:rsidRDefault="009158B6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</w:p>
    <w:p w14:paraId="15C9B418" w14:textId="77777777" w:rsidR="00B54EA5" w:rsidRDefault="00786713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 w:rsidRPr="00A74DFA">
        <w:rPr>
          <w:rFonts w:hint="eastAsia"/>
          <w:kern w:val="0"/>
          <w:sz w:val="32"/>
          <w:szCs w:val="32"/>
        </w:rPr>
        <w:t>附录</w:t>
      </w:r>
    </w:p>
    <w:p w14:paraId="760EBCC8" w14:textId="77777777" w:rsidR="009B0922" w:rsidRPr="009B0922" w:rsidRDefault="009C0FC5" w:rsidP="009B0922">
      <w:pPr>
        <w:pStyle w:val="2"/>
        <w:spacing w:before="0" w:after="0" w:line="240" w:lineRule="auto"/>
        <w:ind w:firstLineChars="0" w:firstLine="0"/>
        <w:rPr>
          <w:rFonts w:ascii="黑体" w:eastAsia="黑体"/>
          <w:b w:val="0"/>
          <w:kern w:val="0"/>
          <w:sz w:val="36"/>
          <w:szCs w:val="36"/>
        </w:rPr>
      </w:pPr>
      <w:r>
        <w:rPr>
          <w:rFonts w:ascii="黑体" w:eastAsia="黑体" w:hint="eastAsia"/>
          <w:b w:val="0"/>
          <w:kern w:val="0"/>
          <w:sz w:val="36"/>
          <w:szCs w:val="36"/>
        </w:rPr>
        <w:t>报告</w:t>
      </w:r>
      <w:r w:rsidR="009B0922" w:rsidRPr="009B0922">
        <w:rPr>
          <w:rFonts w:ascii="黑体" w:eastAsia="黑体" w:hint="eastAsia"/>
          <w:b w:val="0"/>
          <w:kern w:val="0"/>
          <w:sz w:val="36"/>
          <w:szCs w:val="36"/>
        </w:rPr>
        <w:t>类型编码</w:t>
      </w:r>
      <w:r w:rsidR="009B0922">
        <w:rPr>
          <w:rFonts w:ascii="黑体" w:eastAsia="黑体" w:hint="eastAsia"/>
          <w:b w:val="0"/>
          <w:kern w:val="0"/>
          <w:sz w:val="36"/>
          <w:szCs w:val="36"/>
        </w:rPr>
        <w:t>示例</w:t>
      </w:r>
    </w:p>
    <w:tbl>
      <w:tblPr>
        <w:tblStyle w:val="21"/>
        <w:tblW w:w="7640" w:type="dxa"/>
        <w:tblLook w:val="04A0" w:firstRow="1" w:lastRow="0" w:firstColumn="1" w:lastColumn="0" w:noHBand="0" w:noVBand="1"/>
      </w:tblPr>
      <w:tblGrid>
        <w:gridCol w:w="3069"/>
        <w:gridCol w:w="4571"/>
      </w:tblGrid>
      <w:tr w:rsidR="009B0922" w:rsidRPr="009B0922" w14:paraId="596E1E62" w14:textId="77777777" w:rsidTr="005041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  <w:hideMark/>
          </w:tcPr>
          <w:p w14:paraId="2E6D2A1C" w14:textId="77777777" w:rsidR="009B0922" w:rsidRPr="009B0922" w:rsidRDefault="009C0FC5" w:rsidP="004014A8">
            <w:pPr>
              <w:widowControl/>
              <w:spacing w:before="0" w:after="0" w:line="240" w:lineRule="auto"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类型</w:t>
            </w:r>
            <w:r w:rsidR="009B0922" w:rsidRPr="009B092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编码</w:t>
            </w:r>
          </w:p>
        </w:tc>
        <w:tc>
          <w:tcPr>
            <w:tcW w:w="4571" w:type="dxa"/>
            <w:noWrap/>
            <w:hideMark/>
          </w:tcPr>
          <w:p w14:paraId="2CF54BEA" w14:textId="77777777" w:rsidR="009B0922" w:rsidRPr="009B0922" w:rsidRDefault="000A2BA5" w:rsidP="004014A8">
            <w:pPr>
              <w:widowControl/>
              <w:spacing w:before="0" w:after="0" w:line="24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报告</w:t>
            </w:r>
            <w:r w:rsidR="009B0922" w:rsidRPr="009B092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名称</w:t>
            </w:r>
          </w:p>
        </w:tc>
      </w:tr>
      <w:tr w:rsidR="009B0922" w:rsidRPr="009B0922" w14:paraId="5744A5D0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0906F4A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PB0001</w:t>
            </w:r>
          </w:p>
        </w:tc>
        <w:tc>
          <w:tcPr>
            <w:tcW w:w="4571" w:type="dxa"/>
            <w:noWrap/>
          </w:tcPr>
          <w:p w14:paraId="700A53FB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月度报告</w:t>
            </w:r>
          </w:p>
        </w:tc>
      </w:tr>
      <w:tr w:rsidR="009B0922" w:rsidRPr="009B0922" w14:paraId="723200D8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F9A1079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P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B0002</w:t>
            </w:r>
          </w:p>
        </w:tc>
        <w:tc>
          <w:tcPr>
            <w:tcW w:w="4571" w:type="dxa"/>
            <w:noWrap/>
          </w:tcPr>
          <w:p w14:paraId="5476F215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季度报告</w:t>
            </w:r>
          </w:p>
        </w:tc>
      </w:tr>
      <w:tr w:rsidR="009B0922" w:rsidRPr="009B0922" w14:paraId="227C09F3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035749EC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PB0003</w:t>
            </w:r>
          </w:p>
        </w:tc>
        <w:tc>
          <w:tcPr>
            <w:tcW w:w="4571" w:type="dxa"/>
            <w:noWrap/>
          </w:tcPr>
          <w:p w14:paraId="46BB8221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年度报告</w:t>
            </w:r>
          </w:p>
        </w:tc>
      </w:tr>
      <w:tr w:rsidR="009B0922" w:rsidRPr="009B0922" w14:paraId="5A4833E4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0B968094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PB0004</w:t>
            </w:r>
          </w:p>
        </w:tc>
        <w:tc>
          <w:tcPr>
            <w:tcW w:w="4571" w:type="dxa"/>
            <w:noWrap/>
          </w:tcPr>
          <w:p w14:paraId="27CF6451" w14:textId="77777777" w:rsidR="009B0922" w:rsidRPr="009B0922" w:rsidRDefault="006F3C71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6F3C7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半年度报告</w:t>
            </w:r>
          </w:p>
        </w:tc>
      </w:tr>
      <w:tr w:rsidR="009B0922" w:rsidRPr="009B0922" w14:paraId="37452272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1EFBA213" w14:textId="77777777" w:rsidR="009B0922" w:rsidRPr="009B0922" w:rsidRDefault="009B0922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71" w:type="dxa"/>
            <w:noWrap/>
          </w:tcPr>
          <w:p w14:paraId="36856A20" w14:textId="77777777" w:rsidR="009B0922" w:rsidRPr="009B0922" w:rsidRDefault="009B0922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9B0922" w:rsidRPr="009B0922" w14:paraId="2F77FB7D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2473A90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RS0001</w:t>
            </w:r>
          </w:p>
        </w:tc>
        <w:tc>
          <w:tcPr>
            <w:tcW w:w="4571" w:type="dxa"/>
            <w:noWrap/>
          </w:tcPr>
          <w:p w14:paraId="319EADA2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季度更新</w:t>
            </w:r>
          </w:p>
        </w:tc>
      </w:tr>
      <w:tr w:rsidR="009B0922" w:rsidRPr="009B0922" w14:paraId="66A1E8EC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28F7C9DF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RS0002</w:t>
            </w:r>
          </w:p>
        </w:tc>
        <w:tc>
          <w:tcPr>
            <w:tcW w:w="4571" w:type="dxa"/>
            <w:noWrap/>
          </w:tcPr>
          <w:p w14:paraId="45083339" w14:textId="77777777" w:rsidR="009B0922" w:rsidRPr="009B0922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清盘信息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（清盘）</w:t>
            </w:r>
          </w:p>
        </w:tc>
      </w:tr>
      <w:tr w:rsidR="00040FCC" w:rsidRPr="009B0922" w14:paraId="18513E64" w14:textId="77777777" w:rsidTr="0050416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6C71900E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RS0003</w:t>
            </w:r>
          </w:p>
        </w:tc>
        <w:tc>
          <w:tcPr>
            <w:tcW w:w="4571" w:type="dxa"/>
            <w:noWrap/>
          </w:tcPr>
          <w:p w14:paraId="5BB05F9F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清算情况表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（顾问关系解除）</w:t>
            </w:r>
          </w:p>
        </w:tc>
      </w:tr>
      <w:tr w:rsidR="00040FCC" w:rsidRPr="009B0922" w14:paraId="638323FD" w14:textId="77777777" w:rsidTr="00504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9" w:type="dxa"/>
            <w:noWrap/>
          </w:tcPr>
          <w:p w14:paraId="7FD33DD1" w14:textId="77777777" w:rsidR="00040FCC" w:rsidRPr="00040FCC" w:rsidRDefault="00040FCC" w:rsidP="009B0922">
            <w:pPr>
              <w:widowControl/>
              <w:spacing w:before="0" w:after="0"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040FC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RS0010</w:t>
            </w:r>
          </w:p>
        </w:tc>
        <w:tc>
          <w:tcPr>
            <w:tcW w:w="4571" w:type="dxa"/>
            <w:noWrap/>
          </w:tcPr>
          <w:p w14:paraId="65F783AB" w14:textId="77777777" w:rsidR="00040FCC" w:rsidRPr="00040FCC" w:rsidRDefault="004B2B59" w:rsidP="009B0922">
            <w:pPr>
              <w:widowControl/>
              <w:spacing w:before="0" w:after="0" w:line="240" w:lineRule="auto"/>
              <w:ind w:firstLineChars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B2B5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年度财务监测报告</w:t>
            </w:r>
          </w:p>
        </w:tc>
      </w:tr>
    </w:tbl>
    <w:p w14:paraId="39089E31" w14:textId="77777777" w:rsidR="009B0922" w:rsidRDefault="008E3917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  <w:r>
        <w:rPr>
          <w:rFonts w:hint="eastAsia"/>
          <w:kern w:val="0"/>
          <w:sz w:val="32"/>
          <w:szCs w:val="32"/>
        </w:rPr>
        <w:t>注：类型编码会根据业务需要进行更新维护</w:t>
      </w:r>
      <w:r w:rsidR="008D2C79">
        <w:rPr>
          <w:rFonts w:hint="eastAsia"/>
          <w:kern w:val="0"/>
          <w:sz w:val="32"/>
          <w:szCs w:val="32"/>
        </w:rPr>
        <w:t>。</w:t>
      </w:r>
    </w:p>
    <w:p w14:paraId="0BC94722" w14:textId="6508DCCC" w:rsidR="003B13D8" w:rsidRPr="003B13D8" w:rsidRDefault="003B13D8" w:rsidP="00786713">
      <w:pPr>
        <w:widowControl/>
        <w:spacing w:before="0" w:after="0" w:line="240" w:lineRule="auto"/>
        <w:ind w:firstLineChars="0" w:firstLine="0"/>
        <w:jc w:val="left"/>
        <w:rPr>
          <w:kern w:val="0"/>
          <w:sz w:val="32"/>
          <w:szCs w:val="32"/>
        </w:rPr>
      </w:pPr>
    </w:p>
    <w:sectPr w:rsidR="003B13D8" w:rsidRPr="003B13D8" w:rsidSect="00977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87A6" w14:textId="77777777" w:rsidR="004E2C7A" w:rsidRDefault="004E2C7A" w:rsidP="0075623E">
      <w:pPr>
        <w:spacing w:before="0" w:after="0" w:line="240" w:lineRule="auto"/>
        <w:ind w:firstLine="560"/>
      </w:pPr>
      <w:r>
        <w:separator/>
      </w:r>
    </w:p>
  </w:endnote>
  <w:endnote w:type="continuationSeparator" w:id="0">
    <w:p w14:paraId="3FDAEF26" w14:textId="77777777" w:rsidR="004E2C7A" w:rsidRDefault="004E2C7A" w:rsidP="0075623E">
      <w:pPr>
        <w:spacing w:before="0" w:after="0"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6A35" w14:textId="77777777" w:rsidR="0075623E" w:rsidRDefault="0075623E" w:rsidP="0075623E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0D4B" w14:textId="77777777" w:rsidR="00EF5F76" w:rsidRDefault="00077889" w:rsidP="00EF5F76">
    <w:pPr>
      <w:pStyle w:val="a6"/>
      <w:ind w:firstLine="360"/>
      <w:jc w:val="center"/>
    </w:pPr>
    <w:r>
      <w:fldChar w:fldCharType="begin"/>
    </w:r>
    <w:r w:rsidR="00385326">
      <w:instrText>PAGE   \* MERGEFORMAT</w:instrText>
    </w:r>
    <w:r>
      <w:fldChar w:fldCharType="separate"/>
    </w:r>
    <w:r w:rsidR="00606BE8" w:rsidRPr="00606BE8">
      <w:rPr>
        <w:noProof/>
        <w:lang w:val="zh-CN"/>
      </w:rPr>
      <w:t>-</w:t>
    </w:r>
    <w:r w:rsidR="00606BE8">
      <w:rPr>
        <w:noProof/>
      </w:rPr>
      <w:t xml:space="preserve"> 5 -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469D" w14:textId="77777777" w:rsidR="0075623E" w:rsidRDefault="0075623E" w:rsidP="0075623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7ED6D" w14:textId="77777777" w:rsidR="004E2C7A" w:rsidRDefault="004E2C7A" w:rsidP="0075623E">
      <w:pPr>
        <w:spacing w:before="0" w:after="0" w:line="240" w:lineRule="auto"/>
        <w:ind w:firstLine="560"/>
      </w:pPr>
      <w:r>
        <w:separator/>
      </w:r>
    </w:p>
  </w:footnote>
  <w:footnote w:type="continuationSeparator" w:id="0">
    <w:p w14:paraId="3734BD05" w14:textId="77777777" w:rsidR="004E2C7A" w:rsidRDefault="004E2C7A" w:rsidP="0075623E">
      <w:pPr>
        <w:spacing w:before="0" w:after="0"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7DAE" w14:textId="77777777" w:rsidR="0075623E" w:rsidRDefault="0075623E" w:rsidP="0075623E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08A9" w14:textId="77777777" w:rsidR="0075623E" w:rsidRDefault="0075623E" w:rsidP="0075623E">
    <w:pPr>
      <w:ind w:firstLine="5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FB5E" w14:textId="77777777" w:rsidR="0075623E" w:rsidRDefault="0075623E" w:rsidP="0075623E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34C83"/>
    <w:multiLevelType w:val="hybridMultilevel"/>
    <w:tmpl w:val="14B859D8"/>
    <w:lvl w:ilvl="0" w:tplc="0409000F">
      <w:start w:val="1"/>
      <w:numFmt w:val="decimal"/>
      <w:lvlText w:val="%1."/>
      <w:lvlJc w:val="left"/>
      <w:pPr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08880A1B"/>
    <w:multiLevelType w:val="hybridMultilevel"/>
    <w:tmpl w:val="BA0847B8"/>
    <w:lvl w:ilvl="0" w:tplc="CD8ACE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B822B2"/>
    <w:multiLevelType w:val="hybridMultilevel"/>
    <w:tmpl w:val="FD4A91CE"/>
    <w:lvl w:ilvl="0" w:tplc="84B245D2">
      <w:start w:val="1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0F3759C9"/>
    <w:multiLevelType w:val="hybridMultilevel"/>
    <w:tmpl w:val="6C268738"/>
    <w:lvl w:ilvl="0" w:tplc="E7928F56">
      <w:start w:val="1"/>
      <w:numFmt w:val="decimal"/>
      <w:lvlText w:val="【例%1】"/>
      <w:lvlJc w:val="left"/>
      <w:pPr>
        <w:ind w:left="1655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165B47A3"/>
    <w:multiLevelType w:val="hybridMultilevel"/>
    <w:tmpl w:val="6C268738"/>
    <w:lvl w:ilvl="0" w:tplc="E7928F56">
      <w:start w:val="1"/>
      <w:numFmt w:val="decimal"/>
      <w:lvlText w:val="【例%1】"/>
      <w:lvlJc w:val="left"/>
      <w:pPr>
        <w:ind w:left="1655" w:hanging="10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22444953"/>
    <w:multiLevelType w:val="hybridMultilevel"/>
    <w:tmpl w:val="D414A8A0"/>
    <w:lvl w:ilvl="0" w:tplc="773A4CE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830157"/>
    <w:multiLevelType w:val="hybridMultilevel"/>
    <w:tmpl w:val="3B80F384"/>
    <w:lvl w:ilvl="0" w:tplc="8624ABFA">
      <w:start w:val="1"/>
      <w:numFmt w:val="decimal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D0223"/>
    <w:multiLevelType w:val="hybridMultilevel"/>
    <w:tmpl w:val="ECB8E32A"/>
    <w:lvl w:ilvl="0" w:tplc="97C4B882">
      <w:start w:val="1"/>
      <w:numFmt w:val="japaneseCounting"/>
      <w:lvlText w:val="（%1）"/>
      <w:lvlJc w:val="left"/>
      <w:pPr>
        <w:ind w:left="1940" w:hanging="1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2BB275B8"/>
    <w:multiLevelType w:val="hybridMultilevel"/>
    <w:tmpl w:val="397CA660"/>
    <w:lvl w:ilvl="0" w:tplc="276E1104">
      <w:start w:val="1"/>
      <w:numFmt w:val="japaneseCounting"/>
      <w:lvlText w:val="（%1）"/>
      <w:lvlJc w:val="left"/>
      <w:pPr>
        <w:ind w:left="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240" w:hanging="420"/>
      </w:pPr>
    </w:lvl>
    <w:lvl w:ilvl="2" w:tplc="0409001B" w:tentative="1">
      <w:start w:val="1"/>
      <w:numFmt w:val="lowerRoman"/>
      <w:lvlText w:val="%3."/>
      <w:lvlJc w:val="right"/>
      <w:pPr>
        <w:ind w:left="180" w:hanging="420"/>
      </w:pPr>
    </w:lvl>
    <w:lvl w:ilvl="3" w:tplc="0409000F" w:tentative="1">
      <w:start w:val="1"/>
      <w:numFmt w:val="decimal"/>
      <w:lvlText w:val="%4."/>
      <w:lvlJc w:val="left"/>
      <w:pPr>
        <w:ind w:left="600" w:hanging="420"/>
      </w:pPr>
    </w:lvl>
    <w:lvl w:ilvl="4" w:tplc="04090019" w:tentative="1">
      <w:start w:val="1"/>
      <w:numFmt w:val="lowerLetter"/>
      <w:lvlText w:val="%5)"/>
      <w:lvlJc w:val="left"/>
      <w:pPr>
        <w:ind w:left="1020" w:hanging="420"/>
      </w:pPr>
    </w:lvl>
    <w:lvl w:ilvl="5" w:tplc="0409001B" w:tentative="1">
      <w:start w:val="1"/>
      <w:numFmt w:val="lowerRoman"/>
      <w:lvlText w:val="%6."/>
      <w:lvlJc w:val="right"/>
      <w:pPr>
        <w:ind w:left="1440" w:hanging="420"/>
      </w:pPr>
    </w:lvl>
    <w:lvl w:ilvl="6" w:tplc="0409000F" w:tentative="1">
      <w:start w:val="1"/>
      <w:numFmt w:val="decimal"/>
      <w:lvlText w:val="%7."/>
      <w:lvlJc w:val="left"/>
      <w:pPr>
        <w:ind w:left="1860" w:hanging="420"/>
      </w:pPr>
    </w:lvl>
    <w:lvl w:ilvl="7" w:tplc="04090019" w:tentative="1">
      <w:start w:val="1"/>
      <w:numFmt w:val="lowerLetter"/>
      <w:lvlText w:val="%8)"/>
      <w:lvlJc w:val="left"/>
      <w:pPr>
        <w:ind w:left="2280" w:hanging="420"/>
      </w:pPr>
    </w:lvl>
    <w:lvl w:ilvl="8" w:tplc="0409001B" w:tentative="1">
      <w:start w:val="1"/>
      <w:numFmt w:val="lowerRoman"/>
      <w:lvlText w:val="%9."/>
      <w:lvlJc w:val="right"/>
      <w:pPr>
        <w:ind w:left="2700" w:hanging="420"/>
      </w:pPr>
    </w:lvl>
  </w:abstractNum>
  <w:abstractNum w:abstractNumId="9" w15:restartNumberingAfterBreak="0">
    <w:nsid w:val="407C095B"/>
    <w:multiLevelType w:val="hybridMultilevel"/>
    <w:tmpl w:val="2B8878B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8D000F"/>
    <w:multiLevelType w:val="hybridMultilevel"/>
    <w:tmpl w:val="8D547A84"/>
    <w:lvl w:ilvl="0" w:tplc="BDB69A08">
      <w:start w:val="1"/>
      <w:numFmt w:val="japaneseCounting"/>
      <w:lvlText w:val="第%1章"/>
      <w:lvlJc w:val="left"/>
      <w:pPr>
        <w:ind w:left="10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C8317E"/>
    <w:multiLevelType w:val="hybridMultilevel"/>
    <w:tmpl w:val="629EDC08"/>
    <w:lvl w:ilvl="0" w:tplc="AA6EF1E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9864F4"/>
    <w:multiLevelType w:val="hybridMultilevel"/>
    <w:tmpl w:val="9794A206"/>
    <w:lvl w:ilvl="0" w:tplc="E6AE2382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65565EFF"/>
    <w:multiLevelType w:val="hybridMultilevel"/>
    <w:tmpl w:val="CA6AC63C"/>
    <w:lvl w:ilvl="0" w:tplc="72B85C56">
      <w:start w:val="1"/>
      <w:numFmt w:val="japaneseCounting"/>
      <w:lvlText w:val="（%1）"/>
      <w:lvlJc w:val="left"/>
      <w:pPr>
        <w:ind w:left="1850" w:hanging="12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 w15:restartNumberingAfterBreak="0">
    <w:nsid w:val="73D212D8"/>
    <w:multiLevelType w:val="hybridMultilevel"/>
    <w:tmpl w:val="B8C4F12C"/>
    <w:lvl w:ilvl="0" w:tplc="2ACE9C6E">
      <w:start w:val="1"/>
      <w:numFmt w:val="japaneseCounting"/>
      <w:lvlText w:val="（%1）"/>
      <w:lvlJc w:val="left"/>
      <w:pPr>
        <w:ind w:left="186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13"/>
  </w:num>
  <w:num w:numId="5">
    <w:abstractNumId w:val="14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3"/>
  </w:num>
  <w:num w:numId="12">
    <w:abstractNumId w:val="11"/>
  </w:num>
  <w:num w:numId="13">
    <w:abstractNumId w:val="6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051"/>
    <w:rsid w:val="0000184A"/>
    <w:rsid w:val="00007DE1"/>
    <w:rsid w:val="00013F19"/>
    <w:rsid w:val="00020D74"/>
    <w:rsid w:val="00021850"/>
    <w:rsid w:val="00023024"/>
    <w:rsid w:val="00030389"/>
    <w:rsid w:val="00031C0B"/>
    <w:rsid w:val="00036EBA"/>
    <w:rsid w:val="00040FCC"/>
    <w:rsid w:val="000438C0"/>
    <w:rsid w:val="000438D9"/>
    <w:rsid w:val="00043D75"/>
    <w:rsid w:val="00045686"/>
    <w:rsid w:val="00046AEC"/>
    <w:rsid w:val="00051FAC"/>
    <w:rsid w:val="00062A5F"/>
    <w:rsid w:val="00070B75"/>
    <w:rsid w:val="000728C8"/>
    <w:rsid w:val="00077889"/>
    <w:rsid w:val="00081E27"/>
    <w:rsid w:val="00083524"/>
    <w:rsid w:val="00091BD8"/>
    <w:rsid w:val="000950F7"/>
    <w:rsid w:val="000A23EB"/>
    <w:rsid w:val="000A2BA5"/>
    <w:rsid w:val="000A57A4"/>
    <w:rsid w:val="000A7F26"/>
    <w:rsid w:val="000B21E4"/>
    <w:rsid w:val="000B5777"/>
    <w:rsid w:val="000C03C6"/>
    <w:rsid w:val="000C07FD"/>
    <w:rsid w:val="000C12DD"/>
    <w:rsid w:val="000F6F95"/>
    <w:rsid w:val="001063E4"/>
    <w:rsid w:val="00110B72"/>
    <w:rsid w:val="00121528"/>
    <w:rsid w:val="00125014"/>
    <w:rsid w:val="001266AC"/>
    <w:rsid w:val="001303A8"/>
    <w:rsid w:val="0013552A"/>
    <w:rsid w:val="00137C32"/>
    <w:rsid w:val="00147CFC"/>
    <w:rsid w:val="00151BB4"/>
    <w:rsid w:val="001538A6"/>
    <w:rsid w:val="0016373F"/>
    <w:rsid w:val="00170B0D"/>
    <w:rsid w:val="00171CDE"/>
    <w:rsid w:val="00180046"/>
    <w:rsid w:val="00190133"/>
    <w:rsid w:val="001956F0"/>
    <w:rsid w:val="001A003A"/>
    <w:rsid w:val="001B5CD2"/>
    <w:rsid w:val="001C3B75"/>
    <w:rsid w:val="001C4DB0"/>
    <w:rsid w:val="001C5139"/>
    <w:rsid w:val="001D03F5"/>
    <w:rsid w:val="001D560E"/>
    <w:rsid w:val="001E34C3"/>
    <w:rsid w:val="001F0F22"/>
    <w:rsid w:val="001F11CF"/>
    <w:rsid w:val="00206DCD"/>
    <w:rsid w:val="00212478"/>
    <w:rsid w:val="00212F4B"/>
    <w:rsid w:val="002250EF"/>
    <w:rsid w:val="00226CC0"/>
    <w:rsid w:val="002341EF"/>
    <w:rsid w:val="00237E32"/>
    <w:rsid w:val="00253885"/>
    <w:rsid w:val="00253F50"/>
    <w:rsid w:val="002612F2"/>
    <w:rsid w:val="0026510F"/>
    <w:rsid w:val="00272686"/>
    <w:rsid w:val="002770A8"/>
    <w:rsid w:val="00287984"/>
    <w:rsid w:val="00287F4A"/>
    <w:rsid w:val="00290AB3"/>
    <w:rsid w:val="0029164E"/>
    <w:rsid w:val="002A1CE6"/>
    <w:rsid w:val="002A6973"/>
    <w:rsid w:val="002A7CA8"/>
    <w:rsid w:val="002B08D5"/>
    <w:rsid w:val="002B24D7"/>
    <w:rsid w:val="002C4AE6"/>
    <w:rsid w:val="002D0CB9"/>
    <w:rsid w:val="002D1053"/>
    <w:rsid w:val="002D7A4B"/>
    <w:rsid w:val="002E0D72"/>
    <w:rsid w:val="002E204E"/>
    <w:rsid w:val="002E2082"/>
    <w:rsid w:val="002E2974"/>
    <w:rsid w:val="002E5879"/>
    <w:rsid w:val="002F4619"/>
    <w:rsid w:val="002F4909"/>
    <w:rsid w:val="002F5494"/>
    <w:rsid w:val="002F79D4"/>
    <w:rsid w:val="00300547"/>
    <w:rsid w:val="0030213D"/>
    <w:rsid w:val="00302896"/>
    <w:rsid w:val="0030309F"/>
    <w:rsid w:val="0030698E"/>
    <w:rsid w:val="00306BDE"/>
    <w:rsid w:val="003115C5"/>
    <w:rsid w:val="00311C9F"/>
    <w:rsid w:val="00316D38"/>
    <w:rsid w:val="00330FF7"/>
    <w:rsid w:val="00331BA2"/>
    <w:rsid w:val="00332947"/>
    <w:rsid w:val="00333BFB"/>
    <w:rsid w:val="00342E0A"/>
    <w:rsid w:val="00354FE9"/>
    <w:rsid w:val="00362A3E"/>
    <w:rsid w:val="0037303F"/>
    <w:rsid w:val="003734D2"/>
    <w:rsid w:val="0038096E"/>
    <w:rsid w:val="003818C2"/>
    <w:rsid w:val="003844CE"/>
    <w:rsid w:val="00384DAB"/>
    <w:rsid w:val="00385326"/>
    <w:rsid w:val="00396DEA"/>
    <w:rsid w:val="003A28A5"/>
    <w:rsid w:val="003A3B3B"/>
    <w:rsid w:val="003A3B8A"/>
    <w:rsid w:val="003A61A7"/>
    <w:rsid w:val="003B13D8"/>
    <w:rsid w:val="003B3058"/>
    <w:rsid w:val="003B3A16"/>
    <w:rsid w:val="003B5FAD"/>
    <w:rsid w:val="003C03FA"/>
    <w:rsid w:val="003C4F88"/>
    <w:rsid w:val="003D10C4"/>
    <w:rsid w:val="003D17A4"/>
    <w:rsid w:val="003D21D9"/>
    <w:rsid w:val="003D2FF2"/>
    <w:rsid w:val="003D32BD"/>
    <w:rsid w:val="003D4F39"/>
    <w:rsid w:val="003E011B"/>
    <w:rsid w:val="003E07CD"/>
    <w:rsid w:val="003E3EE8"/>
    <w:rsid w:val="003F1620"/>
    <w:rsid w:val="003F6CC3"/>
    <w:rsid w:val="004014A8"/>
    <w:rsid w:val="00401C83"/>
    <w:rsid w:val="00406B58"/>
    <w:rsid w:val="0041489F"/>
    <w:rsid w:val="00427023"/>
    <w:rsid w:val="004270D1"/>
    <w:rsid w:val="00432403"/>
    <w:rsid w:val="00435051"/>
    <w:rsid w:val="0046607E"/>
    <w:rsid w:val="0048226A"/>
    <w:rsid w:val="00485ACB"/>
    <w:rsid w:val="00492327"/>
    <w:rsid w:val="004A0362"/>
    <w:rsid w:val="004B2B59"/>
    <w:rsid w:val="004B6CE4"/>
    <w:rsid w:val="004C0BB4"/>
    <w:rsid w:val="004C2C1D"/>
    <w:rsid w:val="004C4CB1"/>
    <w:rsid w:val="004D0FE1"/>
    <w:rsid w:val="004D3275"/>
    <w:rsid w:val="004D477D"/>
    <w:rsid w:val="004D4A9D"/>
    <w:rsid w:val="004E2C7A"/>
    <w:rsid w:val="004E75DD"/>
    <w:rsid w:val="004E7643"/>
    <w:rsid w:val="004F3264"/>
    <w:rsid w:val="004F68AF"/>
    <w:rsid w:val="005035F2"/>
    <w:rsid w:val="0050416F"/>
    <w:rsid w:val="00505EFC"/>
    <w:rsid w:val="005078C3"/>
    <w:rsid w:val="0051173C"/>
    <w:rsid w:val="005119DE"/>
    <w:rsid w:val="00517599"/>
    <w:rsid w:val="00521008"/>
    <w:rsid w:val="005236D4"/>
    <w:rsid w:val="00525EFB"/>
    <w:rsid w:val="00527B8A"/>
    <w:rsid w:val="0053106C"/>
    <w:rsid w:val="00550AD3"/>
    <w:rsid w:val="0055269F"/>
    <w:rsid w:val="00556AC6"/>
    <w:rsid w:val="005579E2"/>
    <w:rsid w:val="00561407"/>
    <w:rsid w:val="00570D05"/>
    <w:rsid w:val="00577789"/>
    <w:rsid w:val="00582929"/>
    <w:rsid w:val="00586F17"/>
    <w:rsid w:val="0059502A"/>
    <w:rsid w:val="005962BA"/>
    <w:rsid w:val="005A13FC"/>
    <w:rsid w:val="005A41D4"/>
    <w:rsid w:val="005B5197"/>
    <w:rsid w:val="005B6F77"/>
    <w:rsid w:val="005C49E8"/>
    <w:rsid w:val="005C4D31"/>
    <w:rsid w:val="005C4DEF"/>
    <w:rsid w:val="005D12BE"/>
    <w:rsid w:val="005D5096"/>
    <w:rsid w:val="005E70A6"/>
    <w:rsid w:val="005E7292"/>
    <w:rsid w:val="005F62B5"/>
    <w:rsid w:val="00601CFF"/>
    <w:rsid w:val="00604C97"/>
    <w:rsid w:val="00606BE8"/>
    <w:rsid w:val="0061505D"/>
    <w:rsid w:val="00616507"/>
    <w:rsid w:val="00622FD5"/>
    <w:rsid w:val="006248D3"/>
    <w:rsid w:val="006250CC"/>
    <w:rsid w:val="0062522B"/>
    <w:rsid w:val="006306CB"/>
    <w:rsid w:val="00631C40"/>
    <w:rsid w:val="00631DCB"/>
    <w:rsid w:val="00640AC8"/>
    <w:rsid w:val="006476D5"/>
    <w:rsid w:val="00650FD1"/>
    <w:rsid w:val="00660CCB"/>
    <w:rsid w:val="00662FB1"/>
    <w:rsid w:val="0066546C"/>
    <w:rsid w:val="006672E5"/>
    <w:rsid w:val="006722BC"/>
    <w:rsid w:val="0068525E"/>
    <w:rsid w:val="006864B2"/>
    <w:rsid w:val="006924E4"/>
    <w:rsid w:val="006A520E"/>
    <w:rsid w:val="006A5511"/>
    <w:rsid w:val="006B0257"/>
    <w:rsid w:val="006B1840"/>
    <w:rsid w:val="006B4052"/>
    <w:rsid w:val="006B614A"/>
    <w:rsid w:val="006C7AFE"/>
    <w:rsid w:val="006D1CF7"/>
    <w:rsid w:val="006D2969"/>
    <w:rsid w:val="006D6633"/>
    <w:rsid w:val="006E4147"/>
    <w:rsid w:val="006E4AC4"/>
    <w:rsid w:val="006E7F1F"/>
    <w:rsid w:val="006F3A1A"/>
    <w:rsid w:val="006F3C71"/>
    <w:rsid w:val="00702DA3"/>
    <w:rsid w:val="00716279"/>
    <w:rsid w:val="007255F1"/>
    <w:rsid w:val="00731EF4"/>
    <w:rsid w:val="00733B68"/>
    <w:rsid w:val="00733C3B"/>
    <w:rsid w:val="00737ADC"/>
    <w:rsid w:val="00745F46"/>
    <w:rsid w:val="00746893"/>
    <w:rsid w:val="00747E7B"/>
    <w:rsid w:val="007521BA"/>
    <w:rsid w:val="007535C0"/>
    <w:rsid w:val="00755502"/>
    <w:rsid w:val="0075623E"/>
    <w:rsid w:val="007601F5"/>
    <w:rsid w:val="00762432"/>
    <w:rsid w:val="00765C59"/>
    <w:rsid w:val="00767255"/>
    <w:rsid w:val="007712B3"/>
    <w:rsid w:val="00782714"/>
    <w:rsid w:val="00785FD3"/>
    <w:rsid w:val="00786713"/>
    <w:rsid w:val="00791EC8"/>
    <w:rsid w:val="007975B3"/>
    <w:rsid w:val="007A05E5"/>
    <w:rsid w:val="007A201B"/>
    <w:rsid w:val="007A2894"/>
    <w:rsid w:val="007A4730"/>
    <w:rsid w:val="007A6177"/>
    <w:rsid w:val="007A6457"/>
    <w:rsid w:val="007B5453"/>
    <w:rsid w:val="007B6860"/>
    <w:rsid w:val="007B75C8"/>
    <w:rsid w:val="007C4A87"/>
    <w:rsid w:val="007C686B"/>
    <w:rsid w:val="007D0C55"/>
    <w:rsid w:val="007D1662"/>
    <w:rsid w:val="007D2719"/>
    <w:rsid w:val="007E36FF"/>
    <w:rsid w:val="007E4FB5"/>
    <w:rsid w:val="007E75D7"/>
    <w:rsid w:val="007E7D69"/>
    <w:rsid w:val="007F3364"/>
    <w:rsid w:val="007F5B5C"/>
    <w:rsid w:val="00804C87"/>
    <w:rsid w:val="00806646"/>
    <w:rsid w:val="00813B3B"/>
    <w:rsid w:val="008219F0"/>
    <w:rsid w:val="008322AA"/>
    <w:rsid w:val="008335D1"/>
    <w:rsid w:val="00834B57"/>
    <w:rsid w:val="00836370"/>
    <w:rsid w:val="00840091"/>
    <w:rsid w:val="00841F39"/>
    <w:rsid w:val="00843D85"/>
    <w:rsid w:val="008706AA"/>
    <w:rsid w:val="00872CDF"/>
    <w:rsid w:val="00872F17"/>
    <w:rsid w:val="008734EF"/>
    <w:rsid w:val="00885206"/>
    <w:rsid w:val="0089365E"/>
    <w:rsid w:val="008A38B3"/>
    <w:rsid w:val="008B1C8C"/>
    <w:rsid w:val="008B210A"/>
    <w:rsid w:val="008C0BAA"/>
    <w:rsid w:val="008C22FB"/>
    <w:rsid w:val="008D2C79"/>
    <w:rsid w:val="008D4992"/>
    <w:rsid w:val="008E18D5"/>
    <w:rsid w:val="008E3917"/>
    <w:rsid w:val="008E6473"/>
    <w:rsid w:val="008E7074"/>
    <w:rsid w:val="008F39AE"/>
    <w:rsid w:val="008F6E6C"/>
    <w:rsid w:val="00903562"/>
    <w:rsid w:val="00904427"/>
    <w:rsid w:val="009158B6"/>
    <w:rsid w:val="0091674E"/>
    <w:rsid w:val="00933289"/>
    <w:rsid w:val="00955BDA"/>
    <w:rsid w:val="00960E42"/>
    <w:rsid w:val="00964F8F"/>
    <w:rsid w:val="009663C1"/>
    <w:rsid w:val="00975156"/>
    <w:rsid w:val="00975229"/>
    <w:rsid w:val="009770EB"/>
    <w:rsid w:val="009871F3"/>
    <w:rsid w:val="00993AFC"/>
    <w:rsid w:val="009B03ED"/>
    <w:rsid w:val="009B0922"/>
    <w:rsid w:val="009B7F21"/>
    <w:rsid w:val="009C0FC5"/>
    <w:rsid w:val="009C6A3B"/>
    <w:rsid w:val="009E353F"/>
    <w:rsid w:val="009F2865"/>
    <w:rsid w:val="009F5D66"/>
    <w:rsid w:val="00A00619"/>
    <w:rsid w:val="00A21EFA"/>
    <w:rsid w:val="00A27640"/>
    <w:rsid w:val="00A33BE4"/>
    <w:rsid w:val="00A33C27"/>
    <w:rsid w:val="00A33D32"/>
    <w:rsid w:val="00A400DF"/>
    <w:rsid w:val="00A437FE"/>
    <w:rsid w:val="00A44F34"/>
    <w:rsid w:val="00A544CF"/>
    <w:rsid w:val="00A553FF"/>
    <w:rsid w:val="00A644F2"/>
    <w:rsid w:val="00A6544A"/>
    <w:rsid w:val="00A73E73"/>
    <w:rsid w:val="00A74DFA"/>
    <w:rsid w:val="00A754D2"/>
    <w:rsid w:val="00A816F5"/>
    <w:rsid w:val="00A85E4D"/>
    <w:rsid w:val="00A9044B"/>
    <w:rsid w:val="00A90553"/>
    <w:rsid w:val="00A925DA"/>
    <w:rsid w:val="00AA2231"/>
    <w:rsid w:val="00AC17AA"/>
    <w:rsid w:val="00AC2F1D"/>
    <w:rsid w:val="00AC3F4D"/>
    <w:rsid w:val="00AC42FD"/>
    <w:rsid w:val="00AD6B12"/>
    <w:rsid w:val="00AD6BA6"/>
    <w:rsid w:val="00AD7613"/>
    <w:rsid w:val="00AE0135"/>
    <w:rsid w:val="00AF4E6C"/>
    <w:rsid w:val="00AF57BB"/>
    <w:rsid w:val="00B02F96"/>
    <w:rsid w:val="00B1175F"/>
    <w:rsid w:val="00B16BDD"/>
    <w:rsid w:val="00B20512"/>
    <w:rsid w:val="00B20B05"/>
    <w:rsid w:val="00B23552"/>
    <w:rsid w:val="00B241B8"/>
    <w:rsid w:val="00B3302A"/>
    <w:rsid w:val="00B37E5A"/>
    <w:rsid w:val="00B37E7D"/>
    <w:rsid w:val="00B44835"/>
    <w:rsid w:val="00B46DAE"/>
    <w:rsid w:val="00B51DED"/>
    <w:rsid w:val="00B52805"/>
    <w:rsid w:val="00B54EA5"/>
    <w:rsid w:val="00B6013F"/>
    <w:rsid w:val="00B61A4A"/>
    <w:rsid w:val="00B66288"/>
    <w:rsid w:val="00B72EB7"/>
    <w:rsid w:val="00B80606"/>
    <w:rsid w:val="00B8127A"/>
    <w:rsid w:val="00B85E74"/>
    <w:rsid w:val="00B9650F"/>
    <w:rsid w:val="00BA3524"/>
    <w:rsid w:val="00BB329B"/>
    <w:rsid w:val="00BC0623"/>
    <w:rsid w:val="00BC0783"/>
    <w:rsid w:val="00BC7034"/>
    <w:rsid w:val="00BD138F"/>
    <w:rsid w:val="00BE3DDC"/>
    <w:rsid w:val="00BF3901"/>
    <w:rsid w:val="00BF42C7"/>
    <w:rsid w:val="00C00BEC"/>
    <w:rsid w:val="00C03D7E"/>
    <w:rsid w:val="00C064C4"/>
    <w:rsid w:val="00C13AF7"/>
    <w:rsid w:val="00C1542F"/>
    <w:rsid w:val="00C17354"/>
    <w:rsid w:val="00C21C3B"/>
    <w:rsid w:val="00C2603E"/>
    <w:rsid w:val="00C32BB0"/>
    <w:rsid w:val="00C342AC"/>
    <w:rsid w:val="00C4184D"/>
    <w:rsid w:val="00C4353B"/>
    <w:rsid w:val="00C43743"/>
    <w:rsid w:val="00C46565"/>
    <w:rsid w:val="00C54376"/>
    <w:rsid w:val="00C74F1D"/>
    <w:rsid w:val="00C805AD"/>
    <w:rsid w:val="00C91ECE"/>
    <w:rsid w:val="00C93EF2"/>
    <w:rsid w:val="00CA6F60"/>
    <w:rsid w:val="00CB3931"/>
    <w:rsid w:val="00CB3A0D"/>
    <w:rsid w:val="00CE227E"/>
    <w:rsid w:val="00CE306B"/>
    <w:rsid w:val="00CF2EC4"/>
    <w:rsid w:val="00CF3143"/>
    <w:rsid w:val="00D00576"/>
    <w:rsid w:val="00D03C02"/>
    <w:rsid w:val="00D06E10"/>
    <w:rsid w:val="00D1229E"/>
    <w:rsid w:val="00D15E9B"/>
    <w:rsid w:val="00D22D9D"/>
    <w:rsid w:val="00D24D95"/>
    <w:rsid w:val="00D43418"/>
    <w:rsid w:val="00D524BB"/>
    <w:rsid w:val="00D54C83"/>
    <w:rsid w:val="00D6102A"/>
    <w:rsid w:val="00D622C2"/>
    <w:rsid w:val="00D64015"/>
    <w:rsid w:val="00D657B5"/>
    <w:rsid w:val="00D65C68"/>
    <w:rsid w:val="00D66ECB"/>
    <w:rsid w:val="00D7430E"/>
    <w:rsid w:val="00D76BE4"/>
    <w:rsid w:val="00D824E6"/>
    <w:rsid w:val="00D915B4"/>
    <w:rsid w:val="00D959EA"/>
    <w:rsid w:val="00D95E0E"/>
    <w:rsid w:val="00DA347A"/>
    <w:rsid w:val="00DA7F5F"/>
    <w:rsid w:val="00DB0DF3"/>
    <w:rsid w:val="00DB641F"/>
    <w:rsid w:val="00DB7862"/>
    <w:rsid w:val="00DC1045"/>
    <w:rsid w:val="00DC6410"/>
    <w:rsid w:val="00DD22A2"/>
    <w:rsid w:val="00DD4861"/>
    <w:rsid w:val="00DE0EB9"/>
    <w:rsid w:val="00DE3C2C"/>
    <w:rsid w:val="00DE71F1"/>
    <w:rsid w:val="00DE7674"/>
    <w:rsid w:val="00E044D5"/>
    <w:rsid w:val="00E04653"/>
    <w:rsid w:val="00E104CA"/>
    <w:rsid w:val="00E122A8"/>
    <w:rsid w:val="00E14FD7"/>
    <w:rsid w:val="00E162B8"/>
    <w:rsid w:val="00E2242A"/>
    <w:rsid w:val="00E22BEF"/>
    <w:rsid w:val="00E23F35"/>
    <w:rsid w:val="00E37F7C"/>
    <w:rsid w:val="00E452B4"/>
    <w:rsid w:val="00E507B0"/>
    <w:rsid w:val="00E51259"/>
    <w:rsid w:val="00E53FA4"/>
    <w:rsid w:val="00E57463"/>
    <w:rsid w:val="00E63081"/>
    <w:rsid w:val="00E6510B"/>
    <w:rsid w:val="00E71D5B"/>
    <w:rsid w:val="00E72D57"/>
    <w:rsid w:val="00E77A06"/>
    <w:rsid w:val="00E80D9A"/>
    <w:rsid w:val="00E8607A"/>
    <w:rsid w:val="00E91048"/>
    <w:rsid w:val="00EA0A6E"/>
    <w:rsid w:val="00EA4441"/>
    <w:rsid w:val="00EB21DB"/>
    <w:rsid w:val="00EB2FDA"/>
    <w:rsid w:val="00EB320E"/>
    <w:rsid w:val="00EC128B"/>
    <w:rsid w:val="00EC21B1"/>
    <w:rsid w:val="00EC3DA6"/>
    <w:rsid w:val="00ED0338"/>
    <w:rsid w:val="00ED1534"/>
    <w:rsid w:val="00ED4B84"/>
    <w:rsid w:val="00ED7687"/>
    <w:rsid w:val="00EE6568"/>
    <w:rsid w:val="00EF17D6"/>
    <w:rsid w:val="00EF436A"/>
    <w:rsid w:val="00EF5F3C"/>
    <w:rsid w:val="00EF5F76"/>
    <w:rsid w:val="00F02222"/>
    <w:rsid w:val="00F0533A"/>
    <w:rsid w:val="00F07805"/>
    <w:rsid w:val="00F10FF5"/>
    <w:rsid w:val="00F13180"/>
    <w:rsid w:val="00F15BEB"/>
    <w:rsid w:val="00F20379"/>
    <w:rsid w:val="00F315B0"/>
    <w:rsid w:val="00F34F3F"/>
    <w:rsid w:val="00F36AA8"/>
    <w:rsid w:val="00F3726C"/>
    <w:rsid w:val="00F37AFC"/>
    <w:rsid w:val="00F4328E"/>
    <w:rsid w:val="00F5098A"/>
    <w:rsid w:val="00F555DE"/>
    <w:rsid w:val="00F62100"/>
    <w:rsid w:val="00F627FD"/>
    <w:rsid w:val="00F64C97"/>
    <w:rsid w:val="00F76000"/>
    <w:rsid w:val="00F801DE"/>
    <w:rsid w:val="00F84674"/>
    <w:rsid w:val="00F84C6A"/>
    <w:rsid w:val="00FA322C"/>
    <w:rsid w:val="00FB0E82"/>
    <w:rsid w:val="00FB0F15"/>
    <w:rsid w:val="00FB2A5C"/>
    <w:rsid w:val="00FB451A"/>
    <w:rsid w:val="00FB48D7"/>
    <w:rsid w:val="00FB4BB8"/>
    <w:rsid w:val="00FB4BD8"/>
    <w:rsid w:val="00FB5527"/>
    <w:rsid w:val="00FB7A16"/>
    <w:rsid w:val="00FB7C13"/>
    <w:rsid w:val="00FC1C33"/>
    <w:rsid w:val="00FC64BA"/>
    <w:rsid w:val="00FD7606"/>
    <w:rsid w:val="00FE2E6B"/>
    <w:rsid w:val="00FE315E"/>
    <w:rsid w:val="00FE35A2"/>
    <w:rsid w:val="00FE5E7A"/>
    <w:rsid w:val="00FF37E8"/>
    <w:rsid w:val="00FF42B9"/>
    <w:rsid w:val="00FF48E6"/>
    <w:rsid w:val="00F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D9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A9D"/>
    <w:pPr>
      <w:widowControl w:val="0"/>
      <w:spacing w:before="120" w:after="120" w:line="360" w:lineRule="auto"/>
      <w:ind w:firstLineChars="200" w:firstLine="200"/>
      <w:jc w:val="both"/>
    </w:pPr>
    <w:rPr>
      <w:rFonts w:ascii="仿宋_GB2312" w:eastAsia="仿宋_GB2312" w:hAnsi="仿宋_GB2312" w:cs="仿宋_GB2312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5623E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5623E"/>
    <w:pPr>
      <w:keepNext/>
      <w:keepLines/>
      <w:spacing w:before="260" w:after="26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9663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051"/>
    <w:pPr>
      <w:ind w:firstLine="420"/>
    </w:pPr>
  </w:style>
  <w:style w:type="character" w:customStyle="1" w:styleId="10">
    <w:name w:val="标题 1 字符"/>
    <w:basedOn w:val="a0"/>
    <w:link w:val="1"/>
    <w:uiPriority w:val="9"/>
    <w:rsid w:val="0075623E"/>
    <w:rPr>
      <w:rFonts w:ascii="仿宋_GB2312" w:eastAsia="仿宋_GB2312" w:hAnsi="仿宋_GB2312" w:cs="仿宋_GB2312"/>
      <w:b/>
      <w:bCs/>
      <w:kern w:val="44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75623E"/>
    <w:rPr>
      <w:rFonts w:ascii="仿宋_GB2312" w:eastAsia="仿宋_GB2312" w:hAnsi="仿宋_GB2312" w:cs="仿宋_GB2312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7562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75623E"/>
    <w:rPr>
      <w:rFonts w:ascii="仿宋_GB2312" w:eastAsia="仿宋_GB2312" w:hAnsi="仿宋_GB2312" w:cs="仿宋_GB231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5623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5623E"/>
    <w:rPr>
      <w:rFonts w:ascii="仿宋_GB2312" w:eastAsia="仿宋_GB2312" w:hAnsi="仿宋_GB2312" w:cs="仿宋_GB2312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9663C1"/>
    <w:rPr>
      <w:rFonts w:ascii="仿宋_GB2312" w:eastAsia="仿宋_GB2312" w:hAnsi="仿宋_GB2312" w:cs="仿宋_GB2312"/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8734EF"/>
    <w:rPr>
      <w:strike w:val="0"/>
      <w:dstrike w:val="0"/>
      <w:color w:val="136EC2"/>
      <w:u w:val="singl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E51259"/>
    <w:pPr>
      <w:spacing w:before="0" w:after="0" w:line="240" w:lineRule="auto"/>
    </w:pPr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E51259"/>
    <w:rPr>
      <w:rFonts w:ascii="仿宋_GB2312" w:eastAsia="仿宋_GB2312" w:hAnsi="仿宋_GB2312" w:cs="仿宋_GB2312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31BA2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331BA2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331BA2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31BA2"/>
    <w:rPr>
      <w:rFonts w:ascii="仿宋_GB2312" w:eastAsia="仿宋_GB2312" w:hAnsi="仿宋_GB2312" w:cs="仿宋_GB2312"/>
      <w:sz w:val="28"/>
      <w:szCs w:val="28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31BA2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31BA2"/>
    <w:rPr>
      <w:rFonts w:ascii="仿宋_GB2312" w:eastAsia="仿宋_GB2312" w:hAnsi="仿宋_GB2312" w:cs="仿宋_GB2312"/>
      <w:b/>
      <w:bCs/>
      <w:sz w:val="28"/>
      <w:szCs w:val="28"/>
    </w:rPr>
  </w:style>
  <w:style w:type="paragraph" w:styleId="af1">
    <w:name w:val="Document Map"/>
    <w:basedOn w:val="a"/>
    <w:link w:val="af2"/>
    <w:uiPriority w:val="99"/>
    <w:semiHidden/>
    <w:unhideWhenUsed/>
    <w:rsid w:val="00C32BB0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uiPriority w:val="99"/>
    <w:semiHidden/>
    <w:rsid w:val="00C32BB0"/>
    <w:rPr>
      <w:rFonts w:ascii="宋体" w:eastAsia="宋体" w:hAnsi="仿宋_GB2312" w:cs="仿宋_GB2312"/>
      <w:sz w:val="18"/>
      <w:szCs w:val="18"/>
    </w:rPr>
  </w:style>
  <w:style w:type="character" w:customStyle="1" w:styleId="CODE">
    <w:name w:val="CODE"/>
    <w:rsid w:val="00F0533A"/>
    <w:rPr>
      <w:rFonts w:ascii="Courier New" w:hAnsi="Courier New"/>
      <w:noProof/>
      <w:spacing w:val="-10"/>
      <w:sz w:val="20"/>
      <w:lang w:val="en-GB"/>
    </w:rPr>
  </w:style>
  <w:style w:type="paragraph" w:styleId="af3">
    <w:name w:val="Body Text"/>
    <w:basedOn w:val="a"/>
    <w:link w:val="af4"/>
    <w:rsid w:val="00F0533A"/>
    <w:pPr>
      <w:widowControl/>
      <w:spacing w:line="240" w:lineRule="auto"/>
      <w:ind w:firstLineChars="0" w:firstLine="0"/>
    </w:pPr>
    <w:rPr>
      <w:rFonts w:ascii="Verdana" w:eastAsia="MS Mincho" w:hAnsi="Verdana" w:cs="Times New Roman"/>
      <w:kern w:val="0"/>
      <w:sz w:val="18"/>
      <w:szCs w:val="20"/>
      <w:lang w:val="en-GB" w:eastAsia="en-US"/>
    </w:rPr>
  </w:style>
  <w:style w:type="character" w:customStyle="1" w:styleId="af4">
    <w:name w:val="正文文本 字符"/>
    <w:basedOn w:val="a0"/>
    <w:link w:val="af3"/>
    <w:rsid w:val="00F0533A"/>
    <w:rPr>
      <w:rFonts w:ascii="Verdana" w:eastAsia="MS Mincho" w:hAnsi="Verdana" w:cs="Times New Roman"/>
      <w:kern w:val="0"/>
      <w:sz w:val="18"/>
      <w:szCs w:val="20"/>
      <w:lang w:val="en-GB" w:eastAsia="en-US"/>
    </w:rPr>
  </w:style>
  <w:style w:type="table" w:styleId="5">
    <w:name w:val="Plain Table 5"/>
    <w:basedOn w:val="a1"/>
    <w:uiPriority w:val="45"/>
    <w:rsid w:val="009B092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0">
    <w:name w:val="Grid Table 5 Dark"/>
    <w:basedOn w:val="a1"/>
    <w:uiPriority w:val="50"/>
    <w:rsid w:val="009B092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31">
    <w:name w:val="Grid Table 3"/>
    <w:basedOn w:val="a1"/>
    <w:uiPriority w:val="48"/>
    <w:rsid w:val="009B092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21">
    <w:name w:val="Grid Table 2"/>
    <w:basedOn w:val="a1"/>
    <w:uiPriority w:val="47"/>
    <w:rsid w:val="009B092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1">
    <w:name w:val="未处理的提及1"/>
    <w:basedOn w:val="a0"/>
    <w:uiPriority w:val="99"/>
    <w:semiHidden/>
    <w:unhideWhenUsed/>
    <w:rsid w:val="00EF5F3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A64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DD82C-7045-431C-8B40-1701E0D8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2016-05-27T09:44:00Z</dcterms:created>
  <dcterms:modified xsi:type="dcterms:W3CDTF">2022-06-01T01:57:00Z</dcterms:modified>
</cp:coreProperties>
</file>